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1273A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bookmarkStart w:id="0" w:name="_GoBack"/>
      <w:bookmarkEnd w:id="0"/>
      <w:r w:rsidRPr="00C4678B">
        <w:rPr>
          <w:rFonts w:ascii="Arial Narrow" w:hAnsi="Arial Narrow" w:cs="Arial"/>
          <w:sz w:val="28"/>
        </w:rPr>
        <w:tab/>
      </w:r>
    </w:p>
    <w:p w14:paraId="59CAB53C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50979E7B" w14:textId="44B7061D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 xml:space="preserve">ARQUITECTURA DE </w:t>
      </w:r>
      <w:r w:rsidR="004F01EC">
        <w:rPr>
          <w:rFonts w:ascii="Arial Narrow" w:hAnsi="Arial Narrow" w:cs="Arial"/>
          <w:b/>
          <w:bCs/>
          <w:sz w:val="48"/>
          <w:szCs w:val="48"/>
        </w:rPr>
        <w:t>DATOS</w:t>
      </w:r>
    </w:p>
    <w:p w14:paraId="63A7ACCC" w14:textId="77777777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329CFF54" w14:textId="77777777" w:rsidR="00B2682F" w:rsidRPr="00C4678B" w:rsidRDefault="00B2682F" w:rsidP="00B2682F">
      <w:pPr>
        <w:pStyle w:val="Textoindependiente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4BFBFE99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1D631F8E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EBE5A9B" w14:textId="1DFBA5D2" w:rsidR="00B2682F" w:rsidRPr="00C4678B" w:rsidRDefault="00B2682F" w:rsidP="00B2682F">
      <w:pPr>
        <w:pStyle w:val="Textoindependiente"/>
        <w:ind w:left="3240"/>
        <w:rPr>
          <w:rFonts w:ascii="Arial Narrow" w:hAnsi="Arial Narrow" w:cs="Arial"/>
        </w:rPr>
      </w:pPr>
    </w:p>
    <w:p w14:paraId="67A6EC36" w14:textId="77777777" w:rsidR="00B2682F" w:rsidRPr="00C4678B" w:rsidRDefault="00B2682F" w:rsidP="00B2682F">
      <w:pPr>
        <w:pStyle w:val="Textoindependiente"/>
        <w:ind w:left="3828"/>
        <w:rPr>
          <w:rFonts w:ascii="Arial Narrow" w:hAnsi="Arial Narrow" w:cs="Arial"/>
        </w:rPr>
      </w:pPr>
    </w:p>
    <w:p w14:paraId="09C0AFDC" w14:textId="564382F2" w:rsidR="00B2682F" w:rsidRPr="00C4678B" w:rsidRDefault="000F2585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  <w:r w:rsidRPr="000F2585">
        <w:rPr>
          <w:rFonts w:ascii="Arial Narrow" w:hAnsi="Arial Narrow"/>
          <w:noProof/>
          <w:lang w:val="es-PE" w:eastAsia="es-PE"/>
        </w:rPr>
        <w:drawing>
          <wp:inline distT="0" distB="0" distL="0" distR="0" wp14:anchorId="770365C3" wp14:editId="5863E09A">
            <wp:extent cx="1581150" cy="1574282"/>
            <wp:effectExtent l="0" t="0" r="0" b="6985"/>
            <wp:docPr id="1026" name="Picture 2" descr="Imagen relacionada">
              <a:extLst xmlns:a="http://schemas.openxmlformats.org/drawingml/2006/main">
                <a:ext uri="{FF2B5EF4-FFF2-40B4-BE49-F238E27FC236}">
                  <a16:creationId xmlns:a16="http://schemas.microsoft.com/office/drawing/2014/main" id="{74141152-4E35-47ED-8CCA-F3CAF6180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n relacionada">
                      <a:extLst>
                        <a:ext uri="{FF2B5EF4-FFF2-40B4-BE49-F238E27FC236}">
                          <a16:creationId xmlns:a16="http://schemas.microsoft.com/office/drawing/2014/main" id="{74141152-4E35-47ED-8CCA-F3CAF61805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837" cy="15809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0272F0A" w14:textId="0DEA7A53" w:rsidR="00B2682F" w:rsidRPr="00C4678B" w:rsidRDefault="00B2682F" w:rsidP="00B2682F">
      <w:pPr>
        <w:pStyle w:val="Ttulo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</w:p>
    <w:p w14:paraId="3A445B3D" w14:textId="77638B21" w:rsidR="00B2682F" w:rsidRPr="00C4678B" w:rsidRDefault="000F2585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658241" behindDoc="1" locked="0" layoutInCell="1" allowOverlap="1" wp14:anchorId="51A6EA06" wp14:editId="52423C05">
            <wp:simplePos x="0" y="0"/>
            <wp:positionH relativeFrom="column">
              <wp:posOffset>259715</wp:posOffset>
            </wp:positionH>
            <wp:positionV relativeFrom="paragraph">
              <wp:posOffset>301625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68F6ED7C" wp14:editId="52B7619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1F6EA" w14:textId="3C935FA3" w:rsidR="005E616E" w:rsidRPr="00C23DBF" w:rsidRDefault="00B2682F" w:rsidP="00C23DBF">
      <w:pPr>
        <w:pStyle w:val="GeneralHeading"/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23DBF">
        <w:rPr>
          <w:rFonts w:ascii="Arial Narrow" w:hAnsi="Arial Narrow"/>
          <w:sz w:val="24"/>
          <w:lang w:val="es-PE"/>
        </w:rPr>
        <w:lastRenderedPageBreak/>
        <w:t>Índice</w:t>
      </w:r>
    </w:p>
    <w:p w14:paraId="2C085D4D" w14:textId="528D921C" w:rsidR="007F5BAD" w:rsidRDefault="005E616E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C23DBF">
        <w:rPr>
          <w:rFonts w:ascii="Arial Narrow" w:hAnsi="Arial Narrow"/>
          <w:sz w:val="24"/>
          <w:lang w:val="es-PE"/>
        </w:rPr>
        <w:fldChar w:fldCharType="begin"/>
      </w:r>
      <w:r w:rsidRPr="00C23DBF">
        <w:rPr>
          <w:rFonts w:ascii="Arial Narrow" w:hAnsi="Arial Narrow"/>
          <w:sz w:val="24"/>
          <w:lang w:val="es-PE"/>
        </w:rPr>
        <w:instrText xml:space="preserve"> TOC \o "1-3" \h \z \u </w:instrText>
      </w:r>
      <w:r w:rsidRPr="00C23DBF">
        <w:rPr>
          <w:rFonts w:ascii="Arial Narrow" w:hAnsi="Arial Narrow"/>
          <w:sz w:val="24"/>
          <w:lang w:val="es-PE"/>
        </w:rPr>
        <w:fldChar w:fldCharType="separate"/>
      </w:r>
      <w:hyperlink w:anchor="_Toc523332557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1.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Propósito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_Toc523332557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4</w:t>
        </w:r>
        <w:r w:rsidR="007F5BAD">
          <w:rPr>
            <w:noProof/>
            <w:webHidden/>
          </w:rPr>
          <w:fldChar w:fldCharType="end"/>
        </w:r>
      </w:hyperlink>
    </w:p>
    <w:p w14:paraId="57F02F0F" w14:textId="2A63EE8F" w:rsidR="007F5BAD" w:rsidRDefault="002F1C25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58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2.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Glosario de Términos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_Toc523332558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5</w:t>
        </w:r>
        <w:r w:rsidR="007F5BAD">
          <w:rPr>
            <w:noProof/>
            <w:webHidden/>
          </w:rPr>
          <w:fldChar w:fldCharType="end"/>
        </w:r>
      </w:hyperlink>
    </w:p>
    <w:p w14:paraId="344A355B" w14:textId="30D674AF" w:rsidR="007F5BAD" w:rsidRDefault="002F1C25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59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3.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Stakeholders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_Toc523332559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6</w:t>
        </w:r>
        <w:r w:rsidR="007F5BAD">
          <w:rPr>
            <w:noProof/>
            <w:webHidden/>
          </w:rPr>
          <w:fldChar w:fldCharType="end"/>
        </w:r>
      </w:hyperlink>
    </w:p>
    <w:p w14:paraId="1DEDB4E9" w14:textId="4A1614D5" w:rsidR="007F5BAD" w:rsidRDefault="002F1C25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0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4.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Objetivos y Restricciones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_Toc523332560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7</w:t>
        </w:r>
        <w:r w:rsidR="007F5BAD">
          <w:rPr>
            <w:noProof/>
            <w:webHidden/>
          </w:rPr>
          <w:fldChar w:fldCharType="end"/>
        </w:r>
      </w:hyperlink>
    </w:p>
    <w:p w14:paraId="434201BF" w14:textId="497EA31C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1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4.1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Objetivos de Negocio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_Toc523332561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7</w:t>
        </w:r>
        <w:r w:rsidR="007F5BAD">
          <w:rPr>
            <w:noProof/>
            <w:webHidden/>
          </w:rPr>
          <w:fldChar w:fldCharType="end"/>
        </w:r>
      </w:hyperlink>
    </w:p>
    <w:p w14:paraId="5649D194" w14:textId="33A2DAEF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2" w:history="1"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4.2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Objetivos de TI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_Toc523332562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7</w:t>
        </w:r>
        <w:r w:rsidR="007F5BAD">
          <w:rPr>
            <w:noProof/>
            <w:webHidden/>
          </w:rPr>
          <w:fldChar w:fldCharType="end"/>
        </w:r>
      </w:hyperlink>
    </w:p>
    <w:p w14:paraId="68FA08C2" w14:textId="4EE8AD89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3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4.3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Capacidades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_Toc523332563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8</w:t>
        </w:r>
        <w:r w:rsidR="007F5BAD">
          <w:rPr>
            <w:noProof/>
            <w:webHidden/>
          </w:rPr>
          <w:fldChar w:fldCharType="end"/>
        </w:r>
      </w:hyperlink>
    </w:p>
    <w:p w14:paraId="5B2EED31" w14:textId="272A974D" w:rsidR="007F5BAD" w:rsidRDefault="002F1C25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4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5.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Restricciones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_Toc523332564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10</w:t>
        </w:r>
        <w:r w:rsidR="007F5BAD">
          <w:rPr>
            <w:noProof/>
            <w:webHidden/>
          </w:rPr>
          <w:fldChar w:fldCharType="end"/>
        </w:r>
      </w:hyperlink>
    </w:p>
    <w:p w14:paraId="324E4E2A" w14:textId="6AF2DC9A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5" w:history="1"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5.1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Restricciones de Financieras y Presupuesto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_Toc523332565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10</w:t>
        </w:r>
        <w:r w:rsidR="007F5BAD">
          <w:rPr>
            <w:noProof/>
            <w:webHidden/>
          </w:rPr>
          <w:fldChar w:fldCharType="end"/>
        </w:r>
      </w:hyperlink>
    </w:p>
    <w:p w14:paraId="0119612D" w14:textId="50C3A3E0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6" w:history="1"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5.2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Restricciones Externas y Negocio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_Toc523332566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10</w:t>
        </w:r>
        <w:r w:rsidR="007F5BAD">
          <w:rPr>
            <w:noProof/>
            <w:webHidden/>
          </w:rPr>
          <w:fldChar w:fldCharType="end"/>
        </w:r>
      </w:hyperlink>
    </w:p>
    <w:p w14:paraId="45B1AC80" w14:textId="28E1CF18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7" w:history="1"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5.3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Otras Restricciones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_Toc523332567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10</w:t>
        </w:r>
        <w:r w:rsidR="007F5BAD">
          <w:rPr>
            <w:noProof/>
            <w:webHidden/>
          </w:rPr>
          <w:fldChar w:fldCharType="end"/>
        </w:r>
      </w:hyperlink>
    </w:p>
    <w:p w14:paraId="4C338A56" w14:textId="2E1D51D3" w:rsidR="007F5BAD" w:rsidRDefault="002F1C25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8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6.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Cumplimiento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_Toc523332568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11</w:t>
        </w:r>
        <w:r w:rsidR="007F5BAD">
          <w:rPr>
            <w:noProof/>
            <w:webHidden/>
          </w:rPr>
          <w:fldChar w:fldCharType="end"/>
        </w:r>
      </w:hyperlink>
    </w:p>
    <w:p w14:paraId="704ED065" w14:textId="69C516D9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69" w:history="1"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6.1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Principios Estratégicos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_Toc523332569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11</w:t>
        </w:r>
        <w:r w:rsidR="007F5BAD">
          <w:rPr>
            <w:noProof/>
            <w:webHidden/>
          </w:rPr>
          <w:fldChar w:fldCharType="end"/>
        </w:r>
      </w:hyperlink>
    </w:p>
    <w:p w14:paraId="1A9D93A7" w14:textId="3831E40F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70" w:history="1"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6.2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eastAsia="Arial Narrow" w:hAnsi="Arial Narrow"/>
            <w:noProof/>
            <w:lang w:val="es-PE"/>
          </w:rPr>
          <w:t>Principios de Datos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_Toc523332570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11</w:t>
        </w:r>
        <w:r w:rsidR="007F5BAD">
          <w:rPr>
            <w:noProof/>
            <w:webHidden/>
          </w:rPr>
          <w:fldChar w:fldCharType="end"/>
        </w:r>
      </w:hyperlink>
    </w:p>
    <w:p w14:paraId="2A3622F2" w14:textId="2880D51B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71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6.3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Políticas y Estándares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_Toc523332571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13</w:t>
        </w:r>
        <w:r w:rsidR="007F5BAD">
          <w:rPr>
            <w:noProof/>
            <w:webHidden/>
          </w:rPr>
          <w:fldChar w:fldCharType="end"/>
        </w:r>
      </w:hyperlink>
    </w:p>
    <w:p w14:paraId="79E75702" w14:textId="7A5AE9D4" w:rsidR="007F5BAD" w:rsidRDefault="002F1C25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72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7.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Arquitectura de Datos To-Be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_Toc523332572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14</w:t>
        </w:r>
        <w:r w:rsidR="007F5BAD">
          <w:rPr>
            <w:noProof/>
            <w:webHidden/>
          </w:rPr>
          <w:fldChar w:fldCharType="end"/>
        </w:r>
      </w:hyperlink>
    </w:p>
    <w:p w14:paraId="3B01D14D" w14:textId="27DADAB4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73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7.1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Modelo de Datos Conceptual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_Toc523332573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14</w:t>
        </w:r>
        <w:r w:rsidR="007F5BAD">
          <w:rPr>
            <w:noProof/>
            <w:webHidden/>
          </w:rPr>
          <w:fldChar w:fldCharType="end"/>
        </w:r>
      </w:hyperlink>
    </w:p>
    <w:p w14:paraId="4FC74E43" w14:textId="4B2BBE4C" w:rsidR="007F5BAD" w:rsidRDefault="002F1C25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74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7.2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Modelo General Conceptual de Datos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_Toc523332574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17</w:t>
        </w:r>
        <w:r w:rsidR="007F5BAD">
          <w:rPr>
            <w:noProof/>
            <w:webHidden/>
          </w:rPr>
          <w:fldChar w:fldCharType="end"/>
        </w:r>
      </w:hyperlink>
    </w:p>
    <w:p w14:paraId="2C1251A2" w14:textId="3DA65CA2" w:rsidR="007F5BAD" w:rsidRDefault="002F1C25">
      <w:pPr>
        <w:pStyle w:val="TDC2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75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 xml:space="preserve">7.3 </w:t>
        </w:r>
        <w:r w:rsidR="007F5BAD">
          <w:rPr>
            <w:rStyle w:val="Hipervnculo"/>
            <w:rFonts w:ascii="Arial Narrow" w:hAnsi="Arial Narrow"/>
            <w:noProof/>
            <w:lang w:val="es-PE"/>
          </w:rPr>
          <w:t xml:space="preserve">       </w:t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Modelo de Datos por Dominio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_Toc523332575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21</w:t>
        </w:r>
        <w:r w:rsidR="007F5BAD">
          <w:rPr>
            <w:noProof/>
            <w:webHidden/>
          </w:rPr>
          <w:fldChar w:fldCharType="end"/>
        </w:r>
      </w:hyperlink>
    </w:p>
    <w:p w14:paraId="55D27FE7" w14:textId="12708B6C" w:rsidR="007F5BAD" w:rsidRDefault="002F1C25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3332576" w:history="1"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8.</w:t>
        </w:r>
        <w:r w:rsidR="007F5BA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7F5BAD" w:rsidRPr="008F6695">
          <w:rPr>
            <w:rStyle w:val="Hipervnculo"/>
            <w:rFonts w:ascii="Arial Narrow" w:hAnsi="Arial Narrow"/>
            <w:noProof/>
            <w:lang w:val="es-PE"/>
          </w:rPr>
          <w:t>Mapa de Capacidades Kadabra</w:t>
        </w:r>
        <w:r w:rsidR="007F5BAD">
          <w:rPr>
            <w:noProof/>
            <w:webHidden/>
          </w:rPr>
          <w:tab/>
        </w:r>
        <w:r w:rsidR="007F5BAD">
          <w:rPr>
            <w:noProof/>
            <w:webHidden/>
          </w:rPr>
          <w:fldChar w:fldCharType="begin"/>
        </w:r>
        <w:r w:rsidR="007F5BAD">
          <w:rPr>
            <w:noProof/>
            <w:webHidden/>
          </w:rPr>
          <w:instrText xml:space="preserve"> PAGEREF _Toc523332576 \h </w:instrText>
        </w:r>
        <w:r w:rsidR="007F5BAD">
          <w:rPr>
            <w:noProof/>
            <w:webHidden/>
          </w:rPr>
        </w:r>
        <w:r w:rsidR="007F5BAD">
          <w:rPr>
            <w:noProof/>
            <w:webHidden/>
          </w:rPr>
          <w:fldChar w:fldCharType="separate"/>
        </w:r>
        <w:r w:rsidR="007F5BAD">
          <w:rPr>
            <w:noProof/>
            <w:webHidden/>
          </w:rPr>
          <w:t>29</w:t>
        </w:r>
        <w:r w:rsidR="007F5BAD">
          <w:rPr>
            <w:noProof/>
            <w:webHidden/>
          </w:rPr>
          <w:fldChar w:fldCharType="end"/>
        </w:r>
      </w:hyperlink>
    </w:p>
    <w:p w14:paraId="7AB1F707" w14:textId="45AD7FB0" w:rsidR="005E616E" w:rsidRPr="00C23DBF" w:rsidRDefault="005E616E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fldChar w:fldCharType="end"/>
      </w:r>
    </w:p>
    <w:p w14:paraId="7AB1F708" w14:textId="77777777" w:rsidR="005E616E" w:rsidRPr="00C23DBF" w:rsidRDefault="005E616E" w:rsidP="00C23DBF">
      <w:pPr>
        <w:spacing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br w:type="page"/>
      </w:r>
    </w:p>
    <w:p w14:paraId="6A2DF8EC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lastRenderedPageBreak/>
        <w:t>Información de Documento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2298"/>
        <w:gridCol w:w="3117"/>
        <w:gridCol w:w="1987"/>
        <w:gridCol w:w="1507"/>
      </w:tblGrid>
      <w:tr w:rsidR="002B14F4" w:rsidRPr="00397D62" w14:paraId="4A999095" w14:textId="77777777" w:rsidTr="00397D62">
        <w:tc>
          <w:tcPr>
            <w:tcW w:w="2299" w:type="dxa"/>
            <w:shd w:val="clear" w:color="auto" w:fill="E5E5E5"/>
            <w:hideMark/>
          </w:tcPr>
          <w:p w14:paraId="00B35BB7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Nombre de Proyecto:</w:t>
            </w:r>
          </w:p>
        </w:tc>
        <w:tc>
          <w:tcPr>
            <w:tcW w:w="6614" w:type="dxa"/>
            <w:gridSpan w:val="3"/>
            <w:hideMark/>
          </w:tcPr>
          <w:p w14:paraId="7BD2371F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szCs w:val="20"/>
                <w:lang w:val="es-PE"/>
              </w:rPr>
              <w:t>Proyecto Kadabra</w:t>
            </w:r>
          </w:p>
        </w:tc>
      </w:tr>
      <w:tr w:rsidR="002B14F4" w:rsidRPr="00397D62" w14:paraId="1829146D" w14:textId="77777777" w:rsidTr="00397D62">
        <w:trPr>
          <w:trHeight w:val="236"/>
        </w:trPr>
        <w:tc>
          <w:tcPr>
            <w:tcW w:w="2299" w:type="dxa"/>
            <w:shd w:val="clear" w:color="auto" w:fill="E5E5E5"/>
            <w:hideMark/>
          </w:tcPr>
          <w:p w14:paraId="004C6DF0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Preparado Por:</w:t>
            </w:r>
          </w:p>
        </w:tc>
        <w:tc>
          <w:tcPr>
            <w:tcW w:w="3119" w:type="dxa"/>
            <w:hideMark/>
          </w:tcPr>
          <w:p w14:paraId="0F224072" w14:textId="4DDF2B80" w:rsidR="002B14F4" w:rsidRPr="00397D62" w:rsidRDefault="000F2585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szCs w:val="20"/>
                <w:lang w:val="es-PE"/>
              </w:rPr>
              <w:t>Jorge Guerreros</w:t>
            </w:r>
            <w:r w:rsidR="002B14F4" w:rsidRPr="00397D62">
              <w:rPr>
                <w:rFonts w:ascii="Arial Narrow" w:hAnsi="Arial Narrow" w:cs="Arial"/>
                <w:szCs w:val="20"/>
                <w:lang w:val="es-PE"/>
              </w:rPr>
              <w:t>,</w:t>
            </w:r>
            <w:r w:rsidR="00BD189E" w:rsidRPr="00397D62">
              <w:rPr>
                <w:rFonts w:ascii="Arial Narrow" w:hAnsi="Arial Narrow" w:cs="Arial"/>
                <w:szCs w:val="20"/>
                <w:lang w:val="es-PE"/>
              </w:rPr>
              <w:t xml:space="preserve"> Maura Cieza</w:t>
            </w:r>
          </w:p>
        </w:tc>
        <w:tc>
          <w:tcPr>
            <w:tcW w:w="1988" w:type="dxa"/>
            <w:shd w:val="clear" w:color="auto" w:fill="E5E5E5"/>
            <w:hideMark/>
          </w:tcPr>
          <w:p w14:paraId="300F07FE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Número Versión:</w:t>
            </w:r>
          </w:p>
        </w:tc>
        <w:tc>
          <w:tcPr>
            <w:tcW w:w="1507" w:type="dxa"/>
            <w:hideMark/>
          </w:tcPr>
          <w:p w14:paraId="4BB2746B" w14:textId="724CE030" w:rsidR="002B14F4" w:rsidRPr="00397D62" w:rsidRDefault="005A0038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szCs w:val="20"/>
                <w:lang w:val="es-PE"/>
              </w:rPr>
              <w:t>5</w:t>
            </w:r>
            <w:r w:rsidR="002B14F4" w:rsidRPr="00397D62">
              <w:rPr>
                <w:rFonts w:ascii="Arial Narrow" w:hAnsi="Arial Narrow" w:cs="Arial"/>
                <w:szCs w:val="20"/>
                <w:lang w:val="es-PE"/>
              </w:rPr>
              <w:t>.0</w:t>
            </w:r>
          </w:p>
        </w:tc>
      </w:tr>
      <w:tr w:rsidR="002B14F4" w:rsidRPr="00397D62" w14:paraId="6315873F" w14:textId="77777777" w:rsidTr="00397D62">
        <w:trPr>
          <w:trHeight w:val="236"/>
        </w:trPr>
        <w:tc>
          <w:tcPr>
            <w:tcW w:w="2299" w:type="dxa"/>
            <w:shd w:val="clear" w:color="auto" w:fill="E5E5E5"/>
            <w:hideMark/>
          </w:tcPr>
          <w:p w14:paraId="7B014E1E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Título:</w:t>
            </w:r>
          </w:p>
        </w:tc>
        <w:tc>
          <w:tcPr>
            <w:tcW w:w="3119" w:type="dxa"/>
            <w:hideMark/>
          </w:tcPr>
          <w:p w14:paraId="7C1EE1C3" w14:textId="2C1F3F4B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szCs w:val="20"/>
                <w:lang w:val="es-PE"/>
              </w:rPr>
              <w:t xml:space="preserve">Arquitectura de </w:t>
            </w:r>
            <w:r w:rsidR="00E749D1" w:rsidRPr="00397D62">
              <w:rPr>
                <w:rFonts w:ascii="Arial Narrow" w:hAnsi="Arial Narrow" w:cs="Arial"/>
                <w:szCs w:val="20"/>
                <w:lang w:val="es-PE"/>
              </w:rPr>
              <w:t>Datos</w:t>
            </w:r>
          </w:p>
        </w:tc>
        <w:tc>
          <w:tcPr>
            <w:tcW w:w="1988" w:type="dxa"/>
            <w:shd w:val="clear" w:color="auto" w:fill="E5E5E5"/>
            <w:hideMark/>
          </w:tcPr>
          <w:p w14:paraId="47C7E243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Fecha:</w:t>
            </w:r>
          </w:p>
        </w:tc>
        <w:tc>
          <w:tcPr>
            <w:tcW w:w="1507" w:type="dxa"/>
            <w:hideMark/>
          </w:tcPr>
          <w:p w14:paraId="5A3FF7E2" w14:textId="3057AB25" w:rsidR="002B14F4" w:rsidRPr="00397D62" w:rsidRDefault="001C20DA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szCs w:val="20"/>
                <w:lang w:val="es-PE"/>
              </w:rPr>
              <w:t>2</w:t>
            </w:r>
            <w:r w:rsidR="00E749D1" w:rsidRPr="00397D62">
              <w:rPr>
                <w:rFonts w:ascii="Arial Narrow" w:hAnsi="Arial Narrow" w:cs="Arial"/>
                <w:szCs w:val="20"/>
                <w:lang w:val="es-PE"/>
              </w:rPr>
              <w:t>8</w:t>
            </w:r>
            <w:r w:rsidR="002B14F4" w:rsidRPr="00397D62">
              <w:rPr>
                <w:rFonts w:ascii="Arial Narrow" w:hAnsi="Arial Narrow" w:cs="Arial"/>
                <w:szCs w:val="20"/>
                <w:lang w:val="es-PE"/>
              </w:rPr>
              <w:t>/08/2018</w:t>
            </w:r>
          </w:p>
        </w:tc>
      </w:tr>
      <w:tr w:rsidR="002B14F4" w:rsidRPr="00397D62" w14:paraId="4DAF2DC3" w14:textId="77777777" w:rsidTr="00397D62">
        <w:trPr>
          <w:trHeight w:val="236"/>
        </w:trPr>
        <w:tc>
          <w:tcPr>
            <w:tcW w:w="2299" w:type="dxa"/>
            <w:shd w:val="clear" w:color="auto" w:fill="E5E5E5"/>
            <w:hideMark/>
          </w:tcPr>
          <w:p w14:paraId="4BF2562D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Revisado Por:</w:t>
            </w:r>
          </w:p>
        </w:tc>
        <w:tc>
          <w:tcPr>
            <w:tcW w:w="3119" w:type="dxa"/>
            <w:hideMark/>
          </w:tcPr>
          <w:p w14:paraId="2AE0D178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szCs w:val="20"/>
                <w:lang w:val="es-PE"/>
              </w:rPr>
              <w:t>José Luis Rentería</w:t>
            </w:r>
          </w:p>
        </w:tc>
        <w:tc>
          <w:tcPr>
            <w:tcW w:w="1988" w:type="dxa"/>
            <w:shd w:val="clear" w:color="auto" w:fill="E5E5E5"/>
            <w:hideMark/>
          </w:tcPr>
          <w:p w14:paraId="0DD0A943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Fecha de Revisión:</w:t>
            </w:r>
          </w:p>
        </w:tc>
        <w:tc>
          <w:tcPr>
            <w:tcW w:w="1507" w:type="dxa"/>
            <w:hideMark/>
          </w:tcPr>
          <w:p w14:paraId="18FA1974" w14:textId="06F1BDDC" w:rsidR="002B14F4" w:rsidRPr="00397D62" w:rsidRDefault="00E749D1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szCs w:val="20"/>
                <w:lang w:val="es-PE"/>
              </w:rPr>
              <w:t>28</w:t>
            </w:r>
            <w:r w:rsidR="002B14F4" w:rsidRPr="00397D62">
              <w:rPr>
                <w:rFonts w:ascii="Arial Narrow" w:hAnsi="Arial Narrow" w:cs="Arial"/>
                <w:szCs w:val="20"/>
                <w:lang w:val="es-PE"/>
              </w:rPr>
              <w:t>/08/2018</w:t>
            </w:r>
          </w:p>
        </w:tc>
      </w:tr>
    </w:tbl>
    <w:p w14:paraId="20430857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eastAsiaTheme="minorEastAsia" w:hAnsi="Arial Narrow" w:cs="Arial"/>
          <w:sz w:val="24"/>
          <w:lang w:val="es-PE" w:eastAsia="zh-TW"/>
        </w:rPr>
      </w:pPr>
      <w:bookmarkStart w:id="1" w:name="hp_LogicalHeaderComplete"/>
      <w:bookmarkEnd w:id="1"/>
      <w:r w:rsidRPr="00C23DBF">
        <w:rPr>
          <w:rFonts w:ascii="Arial Narrow" w:hAnsi="Arial Narrow" w:cs="Arial"/>
          <w:sz w:val="24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3827"/>
        <w:gridCol w:w="1388"/>
        <w:gridCol w:w="3732"/>
      </w:tblGrid>
      <w:tr w:rsidR="002B14F4" w:rsidRPr="00397D62" w14:paraId="520C1829" w14:textId="77777777" w:rsidTr="00397D62">
        <w:trPr>
          <w:tblHeader/>
        </w:trPr>
        <w:tc>
          <w:tcPr>
            <w:tcW w:w="4072" w:type="dxa"/>
            <w:shd w:val="clear" w:color="auto" w:fill="E5E5E5"/>
            <w:hideMark/>
          </w:tcPr>
          <w:p w14:paraId="46A3A934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Desde</w:t>
            </w:r>
          </w:p>
        </w:tc>
        <w:tc>
          <w:tcPr>
            <w:tcW w:w="1447" w:type="dxa"/>
            <w:shd w:val="clear" w:color="auto" w:fill="E5E5E5"/>
            <w:hideMark/>
          </w:tcPr>
          <w:p w14:paraId="0F9F0131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Fecha</w:t>
            </w:r>
          </w:p>
        </w:tc>
        <w:tc>
          <w:tcPr>
            <w:tcW w:w="3910" w:type="dxa"/>
            <w:shd w:val="clear" w:color="auto" w:fill="E5E5E5"/>
            <w:hideMark/>
          </w:tcPr>
          <w:p w14:paraId="61FD6B59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397D62">
              <w:rPr>
                <w:rFonts w:ascii="Arial Narrow" w:hAnsi="Arial Narrow" w:cs="Arial"/>
                <w:b/>
                <w:szCs w:val="20"/>
                <w:lang w:val="es-PE"/>
              </w:rPr>
              <w:t>Teléfono/Correo Electrónico</w:t>
            </w:r>
          </w:p>
        </w:tc>
      </w:tr>
      <w:tr w:rsidR="002B14F4" w:rsidRPr="00397D62" w14:paraId="2D2C59E7" w14:textId="77777777" w:rsidTr="00397D62">
        <w:trPr>
          <w:tblHeader/>
        </w:trPr>
        <w:tc>
          <w:tcPr>
            <w:tcW w:w="4072" w:type="dxa"/>
            <w:shd w:val="clear" w:color="auto" w:fill="auto"/>
          </w:tcPr>
          <w:p w14:paraId="3507CD23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</w:p>
        </w:tc>
        <w:tc>
          <w:tcPr>
            <w:tcW w:w="1447" w:type="dxa"/>
            <w:shd w:val="clear" w:color="auto" w:fill="auto"/>
          </w:tcPr>
          <w:p w14:paraId="0755954E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</w:p>
        </w:tc>
        <w:tc>
          <w:tcPr>
            <w:tcW w:w="3910" w:type="dxa"/>
            <w:shd w:val="clear" w:color="auto" w:fill="auto"/>
          </w:tcPr>
          <w:p w14:paraId="794D7FCA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</w:p>
        </w:tc>
      </w:tr>
      <w:tr w:rsidR="002B14F4" w:rsidRPr="00397D62" w14:paraId="3D91770A" w14:textId="77777777" w:rsidTr="00397D62">
        <w:tc>
          <w:tcPr>
            <w:tcW w:w="4072" w:type="dxa"/>
            <w:hideMark/>
          </w:tcPr>
          <w:p w14:paraId="1981AD97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</w:p>
        </w:tc>
        <w:tc>
          <w:tcPr>
            <w:tcW w:w="1447" w:type="dxa"/>
            <w:hideMark/>
          </w:tcPr>
          <w:p w14:paraId="1EED35F3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</w:p>
        </w:tc>
        <w:tc>
          <w:tcPr>
            <w:tcW w:w="3910" w:type="dxa"/>
            <w:hideMark/>
          </w:tcPr>
          <w:p w14:paraId="0D3B78AF" w14:textId="77777777" w:rsidR="002B14F4" w:rsidRPr="00397D62" w:rsidRDefault="002B14F4" w:rsidP="00397D62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</w:p>
        </w:tc>
      </w:tr>
    </w:tbl>
    <w:p w14:paraId="13ECCE8A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1912"/>
        <w:gridCol w:w="1960"/>
        <w:gridCol w:w="1392"/>
        <w:gridCol w:w="3683"/>
      </w:tblGrid>
      <w:tr w:rsidR="002B14F4" w:rsidRPr="00397D62" w14:paraId="4A01DB2C" w14:textId="77777777" w:rsidTr="00397D62">
        <w:trPr>
          <w:trHeight w:val="261"/>
          <w:tblHeader/>
        </w:trPr>
        <w:tc>
          <w:tcPr>
            <w:tcW w:w="1912" w:type="dxa"/>
            <w:shd w:val="clear" w:color="auto" w:fill="E5E5E5"/>
            <w:vAlign w:val="center"/>
            <w:hideMark/>
          </w:tcPr>
          <w:p w14:paraId="7EBC39B4" w14:textId="77777777" w:rsidR="002B14F4" w:rsidRPr="00397D62" w:rsidRDefault="002B14F4" w:rsidP="00397D62">
            <w:pPr>
              <w:pStyle w:val="TableHeading"/>
              <w:rPr>
                <w:rFonts w:ascii="Arial Narrow" w:hAnsi="Arial Narrow"/>
                <w:color w:val="000000"/>
                <w:sz w:val="20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sz w:val="20"/>
                <w:lang w:val="es-PE"/>
              </w:rPr>
              <w:t>Para</w:t>
            </w:r>
          </w:p>
        </w:tc>
        <w:tc>
          <w:tcPr>
            <w:tcW w:w="1961" w:type="dxa"/>
            <w:shd w:val="clear" w:color="auto" w:fill="E5E5E5"/>
            <w:vAlign w:val="center"/>
            <w:hideMark/>
          </w:tcPr>
          <w:p w14:paraId="15FEA9BA" w14:textId="77777777" w:rsidR="002B14F4" w:rsidRPr="00397D62" w:rsidRDefault="002B14F4" w:rsidP="00397D62">
            <w:pPr>
              <w:pStyle w:val="TableText"/>
              <w:rPr>
                <w:rFonts w:ascii="Arial Narrow" w:hAnsi="Arial Narrow"/>
                <w:b/>
                <w:bCs w:val="0"/>
                <w:color w:val="000000"/>
                <w:szCs w:val="20"/>
                <w:lang w:val="es-PE" w:eastAsia="es-ES"/>
              </w:rPr>
            </w:pPr>
            <w:r w:rsidRPr="00397D62">
              <w:rPr>
                <w:rFonts w:ascii="Arial Narrow" w:hAnsi="Arial Narrow"/>
                <w:b/>
                <w:bCs w:val="0"/>
                <w:color w:val="000000"/>
                <w:szCs w:val="20"/>
                <w:lang w:val="es-PE" w:eastAsia="es-ES"/>
              </w:rPr>
              <w:t>Acción*</w:t>
            </w:r>
          </w:p>
        </w:tc>
        <w:tc>
          <w:tcPr>
            <w:tcW w:w="1393" w:type="dxa"/>
            <w:shd w:val="clear" w:color="auto" w:fill="E5E5E5"/>
            <w:vAlign w:val="center"/>
            <w:hideMark/>
          </w:tcPr>
          <w:p w14:paraId="65C1F772" w14:textId="77777777" w:rsidR="002B14F4" w:rsidRPr="00397D62" w:rsidRDefault="002B14F4" w:rsidP="00397D62">
            <w:pPr>
              <w:pStyle w:val="TableText"/>
              <w:rPr>
                <w:rFonts w:ascii="Arial Narrow" w:hAnsi="Arial Narrow"/>
                <w:b/>
                <w:bCs w:val="0"/>
                <w:color w:val="000000"/>
                <w:szCs w:val="20"/>
                <w:lang w:val="es-PE" w:eastAsia="es-ES"/>
              </w:rPr>
            </w:pPr>
            <w:r w:rsidRPr="00397D62">
              <w:rPr>
                <w:rFonts w:ascii="Arial Narrow" w:hAnsi="Arial Narrow"/>
                <w:b/>
                <w:bCs w:val="0"/>
                <w:color w:val="000000"/>
                <w:szCs w:val="20"/>
                <w:lang w:val="es-PE" w:eastAsia="es-ES"/>
              </w:rPr>
              <w:t>Fecha Fin</w:t>
            </w:r>
          </w:p>
        </w:tc>
        <w:tc>
          <w:tcPr>
            <w:tcW w:w="3685" w:type="dxa"/>
            <w:shd w:val="clear" w:color="auto" w:fill="E5E5E5"/>
            <w:vAlign w:val="center"/>
            <w:hideMark/>
          </w:tcPr>
          <w:p w14:paraId="5D3EB710" w14:textId="77777777" w:rsidR="002B14F4" w:rsidRPr="00397D62" w:rsidRDefault="002B14F4" w:rsidP="00397D62">
            <w:pPr>
              <w:pStyle w:val="TableText"/>
              <w:rPr>
                <w:rFonts w:ascii="Arial Narrow" w:hAnsi="Arial Narrow"/>
                <w:b/>
                <w:bCs w:val="0"/>
                <w:color w:val="000000"/>
                <w:szCs w:val="20"/>
                <w:lang w:val="es-PE" w:eastAsia="es-ES"/>
              </w:rPr>
            </w:pPr>
            <w:r w:rsidRPr="00397D62">
              <w:rPr>
                <w:rFonts w:ascii="Arial Narrow" w:hAnsi="Arial Narrow"/>
                <w:b/>
                <w:bCs w:val="0"/>
                <w:color w:val="000000"/>
                <w:szCs w:val="20"/>
                <w:lang w:val="es-PE" w:eastAsia="es-ES"/>
              </w:rPr>
              <w:t>Teléfono/Correo Electrónico</w:t>
            </w:r>
          </w:p>
        </w:tc>
      </w:tr>
      <w:tr w:rsidR="002B14F4" w:rsidRPr="00397D62" w14:paraId="27E7D302" w14:textId="77777777" w:rsidTr="00397D62">
        <w:trPr>
          <w:trHeight w:val="261"/>
          <w:tblHeader/>
        </w:trPr>
        <w:tc>
          <w:tcPr>
            <w:tcW w:w="1912" w:type="dxa"/>
            <w:shd w:val="clear" w:color="auto" w:fill="auto"/>
            <w:vAlign w:val="center"/>
          </w:tcPr>
          <w:p w14:paraId="4441F236" w14:textId="14733924" w:rsidR="002B14F4" w:rsidRPr="00397D62" w:rsidRDefault="002B14F4" w:rsidP="00397D62">
            <w:pPr>
              <w:pStyle w:val="TableHeading"/>
              <w:rPr>
                <w:rFonts w:ascii="Arial Narrow" w:hAnsi="Arial Narrow"/>
                <w:color w:val="000000"/>
                <w:sz w:val="20"/>
                <w:lang w:val="es-PE"/>
              </w:rPr>
            </w:pPr>
          </w:p>
        </w:tc>
        <w:tc>
          <w:tcPr>
            <w:tcW w:w="1961" w:type="dxa"/>
            <w:shd w:val="clear" w:color="auto" w:fill="auto"/>
            <w:vAlign w:val="center"/>
          </w:tcPr>
          <w:p w14:paraId="30F5E98B" w14:textId="77777777" w:rsidR="002B14F4" w:rsidRPr="00397D62" w:rsidRDefault="002B14F4" w:rsidP="00397D62">
            <w:pPr>
              <w:pStyle w:val="TableHeading"/>
              <w:rPr>
                <w:rFonts w:ascii="Arial Narrow" w:hAnsi="Arial Narrow"/>
                <w:color w:val="000000"/>
                <w:sz w:val="20"/>
                <w:lang w:val="es-PE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14:paraId="650D50DC" w14:textId="77777777" w:rsidR="002B14F4" w:rsidRPr="00397D62" w:rsidRDefault="002B14F4" w:rsidP="00397D62">
            <w:pPr>
              <w:pStyle w:val="TableHeading"/>
              <w:rPr>
                <w:rFonts w:ascii="Arial Narrow" w:hAnsi="Arial Narrow"/>
                <w:color w:val="000000"/>
                <w:sz w:val="20"/>
                <w:lang w:val="es-PE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4AE4002E" w14:textId="77777777" w:rsidR="002B14F4" w:rsidRPr="00397D62" w:rsidRDefault="002B14F4" w:rsidP="00397D62">
            <w:pPr>
              <w:pStyle w:val="TableHeading"/>
              <w:rPr>
                <w:rFonts w:ascii="Arial Narrow" w:hAnsi="Arial Narrow"/>
                <w:color w:val="000000"/>
                <w:sz w:val="20"/>
                <w:lang w:val="es-PE"/>
              </w:rPr>
            </w:pPr>
          </w:p>
        </w:tc>
      </w:tr>
    </w:tbl>
    <w:p w14:paraId="32D34C9F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* Tipos de Acción: Aprobar, Revisar, Informar, Archivo, Otros (por favor, especificar)</w:t>
      </w:r>
    </w:p>
    <w:p w14:paraId="6282D32E" w14:textId="6F4C84AC" w:rsidR="00D85795" w:rsidRPr="00D85795" w:rsidRDefault="00D85795" w:rsidP="00D85795">
      <w:pPr>
        <w:pStyle w:val="GeneralHeading"/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bookmarkStart w:id="2" w:name="_Toc507593331"/>
      <w:r w:rsidRPr="00D85795">
        <w:rPr>
          <w:rFonts w:ascii="Arial Narrow" w:hAnsi="Arial Narrow" w:cs="Arial"/>
          <w:sz w:val="24"/>
          <w:lang w:val="es-PE"/>
        </w:rPr>
        <w:t>Temas Abiertos</w:t>
      </w:r>
      <w:bookmarkEnd w:id="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443"/>
        <w:gridCol w:w="3095"/>
        <w:gridCol w:w="1419"/>
        <w:gridCol w:w="1874"/>
        <w:gridCol w:w="1109"/>
        <w:gridCol w:w="1077"/>
      </w:tblGrid>
      <w:tr w:rsidR="00C7287F" w:rsidRPr="00397D62" w14:paraId="223BB7AF" w14:textId="77777777" w:rsidTr="00397D62">
        <w:trPr>
          <w:tblHeader/>
        </w:trPr>
        <w:tc>
          <w:tcPr>
            <w:tcW w:w="245" w:type="pct"/>
            <w:shd w:val="pct10" w:color="auto" w:fill="auto"/>
            <w:hideMark/>
          </w:tcPr>
          <w:p w14:paraId="4FEC7F06" w14:textId="77777777" w:rsidR="00D85795" w:rsidRPr="00397D62" w:rsidRDefault="00D85795" w:rsidP="00397D62">
            <w:pPr>
              <w:pStyle w:val="TableHeading"/>
              <w:jc w:val="both"/>
              <w:rPr>
                <w:rFonts w:ascii="Arial Narrow" w:hAnsi="Arial Narrow"/>
                <w:color w:val="000000"/>
                <w:sz w:val="18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sz w:val="18"/>
                <w:lang w:val="es-PE"/>
              </w:rPr>
              <w:t>ID</w:t>
            </w:r>
          </w:p>
        </w:tc>
        <w:tc>
          <w:tcPr>
            <w:tcW w:w="1716" w:type="pct"/>
            <w:shd w:val="pct10" w:color="auto" w:fill="auto"/>
            <w:hideMark/>
          </w:tcPr>
          <w:p w14:paraId="3ED1F7ED" w14:textId="77777777" w:rsidR="00D85795" w:rsidRPr="00397D62" w:rsidRDefault="00D85795" w:rsidP="00397D62">
            <w:pPr>
              <w:pStyle w:val="TableHeading"/>
              <w:jc w:val="both"/>
              <w:rPr>
                <w:rFonts w:ascii="Arial Narrow" w:hAnsi="Arial Narrow"/>
                <w:color w:val="000000"/>
                <w:sz w:val="18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sz w:val="18"/>
                <w:lang w:val="es-PE"/>
              </w:rPr>
              <w:t>Tema</w:t>
            </w:r>
          </w:p>
        </w:tc>
        <w:tc>
          <w:tcPr>
            <w:tcW w:w="787" w:type="pct"/>
            <w:shd w:val="pct10" w:color="auto" w:fill="auto"/>
            <w:hideMark/>
          </w:tcPr>
          <w:p w14:paraId="18210469" w14:textId="77777777" w:rsidR="00D85795" w:rsidRPr="00397D62" w:rsidRDefault="00D85795" w:rsidP="00397D62">
            <w:pPr>
              <w:pStyle w:val="TableHeading"/>
              <w:jc w:val="both"/>
              <w:rPr>
                <w:rFonts w:ascii="Arial Narrow" w:hAnsi="Arial Narrow"/>
                <w:color w:val="000000"/>
                <w:sz w:val="18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sz w:val="18"/>
                <w:lang w:val="es-PE"/>
              </w:rPr>
              <w:t>Comentario</w:t>
            </w:r>
          </w:p>
        </w:tc>
        <w:tc>
          <w:tcPr>
            <w:tcW w:w="1039" w:type="pct"/>
            <w:shd w:val="pct10" w:color="auto" w:fill="auto"/>
            <w:hideMark/>
          </w:tcPr>
          <w:p w14:paraId="45B2E44B" w14:textId="77777777" w:rsidR="00D85795" w:rsidRPr="00397D62" w:rsidRDefault="00D85795" w:rsidP="00397D62">
            <w:pPr>
              <w:pStyle w:val="TableHeading"/>
              <w:jc w:val="both"/>
              <w:rPr>
                <w:rFonts w:ascii="Arial Narrow" w:hAnsi="Arial Narrow"/>
                <w:color w:val="000000"/>
                <w:sz w:val="18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sz w:val="18"/>
                <w:lang w:val="es-PE"/>
              </w:rPr>
              <w:t>Responsable</w:t>
            </w:r>
          </w:p>
        </w:tc>
        <w:tc>
          <w:tcPr>
            <w:tcW w:w="615" w:type="pct"/>
            <w:shd w:val="pct10" w:color="auto" w:fill="auto"/>
            <w:hideMark/>
          </w:tcPr>
          <w:p w14:paraId="7AECFB44" w14:textId="77777777" w:rsidR="00D85795" w:rsidRPr="00397D62" w:rsidRDefault="00D85795" w:rsidP="00397D62">
            <w:pPr>
              <w:pStyle w:val="TableHeading"/>
              <w:jc w:val="both"/>
              <w:rPr>
                <w:rFonts w:ascii="Arial Narrow" w:hAnsi="Arial Narrow"/>
                <w:color w:val="000000"/>
                <w:sz w:val="18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sz w:val="18"/>
                <w:lang w:val="es-PE"/>
              </w:rPr>
              <w:t>Fecha Entrega</w:t>
            </w:r>
          </w:p>
        </w:tc>
        <w:tc>
          <w:tcPr>
            <w:tcW w:w="597" w:type="pct"/>
            <w:shd w:val="pct10" w:color="auto" w:fill="auto"/>
            <w:hideMark/>
          </w:tcPr>
          <w:p w14:paraId="707060BA" w14:textId="77777777" w:rsidR="00D85795" w:rsidRPr="00397D62" w:rsidRDefault="00D85795" w:rsidP="00397D62">
            <w:pPr>
              <w:pStyle w:val="TableHeading"/>
              <w:jc w:val="both"/>
              <w:rPr>
                <w:rFonts w:ascii="Arial Narrow" w:hAnsi="Arial Narrow"/>
                <w:color w:val="000000"/>
                <w:sz w:val="18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sz w:val="18"/>
                <w:lang w:val="es-PE"/>
              </w:rPr>
              <w:t>Fecha Crítica</w:t>
            </w:r>
          </w:p>
        </w:tc>
      </w:tr>
      <w:tr w:rsidR="00C7287F" w:rsidRPr="00397D62" w14:paraId="027CCF1D" w14:textId="77777777" w:rsidTr="00397D62">
        <w:trPr>
          <w:trHeight w:hRule="exact" w:val="60"/>
        </w:trPr>
        <w:tc>
          <w:tcPr>
            <w:tcW w:w="245" w:type="pct"/>
            <w:shd w:val="pct50" w:color="auto" w:fill="auto"/>
          </w:tcPr>
          <w:p w14:paraId="68026EA4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sz w:val="16"/>
                <w:lang w:val="es-PE"/>
              </w:rPr>
            </w:pPr>
          </w:p>
        </w:tc>
        <w:tc>
          <w:tcPr>
            <w:tcW w:w="1716" w:type="pct"/>
            <w:shd w:val="pct50" w:color="auto" w:fill="auto"/>
          </w:tcPr>
          <w:p w14:paraId="405B8104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787" w:type="pct"/>
            <w:shd w:val="pct50" w:color="auto" w:fill="auto"/>
          </w:tcPr>
          <w:p w14:paraId="11713E76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1039" w:type="pct"/>
            <w:shd w:val="pct50" w:color="auto" w:fill="auto"/>
          </w:tcPr>
          <w:p w14:paraId="4075FDB3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615" w:type="pct"/>
            <w:shd w:val="pct50" w:color="auto" w:fill="auto"/>
          </w:tcPr>
          <w:p w14:paraId="099284C9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597" w:type="pct"/>
            <w:shd w:val="pct50" w:color="auto" w:fill="auto"/>
          </w:tcPr>
          <w:p w14:paraId="54FCD4CE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</w:tr>
      <w:tr w:rsidR="00C7287F" w:rsidRPr="00397D62" w14:paraId="5D13132B" w14:textId="77777777" w:rsidTr="00397D62">
        <w:tc>
          <w:tcPr>
            <w:tcW w:w="245" w:type="pct"/>
          </w:tcPr>
          <w:p w14:paraId="09222AB6" w14:textId="3FEE3C04" w:rsidR="00D85795" w:rsidRPr="00397D62" w:rsidRDefault="00573EA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lang w:val="es-PE"/>
              </w:rPr>
              <w:t>1</w:t>
            </w:r>
          </w:p>
        </w:tc>
        <w:tc>
          <w:tcPr>
            <w:tcW w:w="1716" w:type="pct"/>
          </w:tcPr>
          <w:p w14:paraId="7ECD2ACF" w14:textId="5D53B664" w:rsidR="00D85795" w:rsidRPr="00397D62" w:rsidRDefault="005E6B81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lang w:val="es-PE"/>
              </w:rPr>
              <w:t xml:space="preserve">Entrega y revisión </w:t>
            </w:r>
            <w:r w:rsidR="0073543A" w:rsidRPr="00397D62">
              <w:rPr>
                <w:rFonts w:ascii="Arial Narrow" w:hAnsi="Arial Narrow"/>
                <w:color w:val="000000"/>
                <w:lang w:val="es-PE"/>
              </w:rPr>
              <w:t>del d</w:t>
            </w:r>
            <w:r w:rsidR="00A14882" w:rsidRPr="00397D62">
              <w:rPr>
                <w:rFonts w:ascii="Arial Narrow" w:hAnsi="Arial Narrow"/>
                <w:color w:val="000000"/>
                <w:lang w:val="es-PE"/>
              </w:rPr>
              <w:t xml:space="preserve">etalle de las </w:t>
            </w:r>
            <w:r w:rsidR="00012127" w:rsidRPr="00397D62">
              <w:rPr>
                <w:rFonts w:ascii="Arial Narrow" w:hAnsi="Arial Narrow"/>
                <w:color w:val="000000"/>
                <w:lang w:val="es-PE"/>
              </w:rPr>
              <w:t xml:space="preserve">“Funcionalidades y opciones del sistema” </w:t>
            </w:r>
            <w:r w:rsidR="00A14882" w:rsidRPr="00397D62">
              <w:rPr>
                <w:rFonts w:ascii="Arial Narrow" w:hAnsi="Arial Narrow"/>
                <w:color w:val="000000"/>
                <w:lang w:val="es-PE"/>
              </w:rPr>
              <w:t>de cada proceso</w:t>
            </w:r>
            <w:r w:rsidR="0073543A" w:rsidRPr="00397D62">
              <w:rPr>
                <w:rFonts w:ascii="Arial Narrow" w:hAnsi="Arial Narrow"/>
                <w:color w:val="000000"/>
                <w:lang w:val="es-PE"/>
              </w:rPr>
              <w:t>.</w:t>
            </w:r>
          </w:p>
        </w:tc>
        <w:tc>
          <w:tcPr>
            <w:tcW w:w="787" w:type="pct"/>
          </w:tcPr>
          <w:p w14:paraId="1FF03BDB" w14:textId="07D94955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1039" w:type="pct"/>
          </w:tcPr>
          <w:p w14:paraId="5E350411" w14:textId="486135E3" w:rsidR="00D85795" w:rsidRPr="00397D62" w:rsidRDefault="005E6B81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lang w:val="es-PE"/>
              </w:rPr>
              <w:t>Luis Alfredo García / Wendy Tejeda</w:t>
            </w:r>
          </w:p>
        </w:tc>
        <w:tc>
          <w:tcPr>
            <w:tcW w:w="615" w:type="pct"/>
          </w:tcPr>
          <w:p w14:paraId="32E9F344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597" w:type="pct"/>
          </w:tcPr>
          <w:p w14:paraId="5426518B" w14:textId="77777777" w:rsidR="00D85795" w:rsidRPr="00397D62" w:rsidRDefault="00D85795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</w:tr>
      <w:tr w:rsidR="00C7287F" w:rsidRPr="00397D62" w14:paraId="5D4454D7" w14:textId="77777777" w:rsidTr="00397D62">
        <w:tc>
          <w:tcPr>
            <w:tcW w:w="245" w:type="pct"/>
          </w:tcPr>
          <w:p w14:paraId="3FD33203" w14:textId="41E9C28B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lang w:val="es-PE"/>
              </w:rPr>
              <w:t>2</w:t>
            </w:r>
          </w:p>
        </w:tc>
        <w:tc>
          <w:tcPr>
            <w:tcW w:w="1716" w:type="pct"/>
          </w:tcPr>
          <w:p w14:paraId="24326B51" w14:textId="00596302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lang w:val="es-PE"/>
              </w:rPr>
              <w:t>Actualización de “Funcionalidades y opciones del sistema” en el archivo Excel del Mapa de Capacidades Kadabra</w:t>
            </w:r>
            <w:r w:rsidR="0073543A" w:rsidRPr="00397D62">
              <w:rPr>
                <w:rFonts w:ascii="Arial Narrow" w:hAnsi="Arial Narrow"/>
                <w:color w:val="000000"/>
                <w:lang w:val="es-PE"/>
              </w:rPr>
              <w:t xml:space="preserve"> en base al punto anterior.</w:t>
            </w:r>
          </w:p>
        </w:tc>
        <w:tc>
          <w:tcPr>
            <w:tcW w:w="787" w:type="pct"/>
          </w:tcPr>
          <w:p w14:paraId="3D4BCE2E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1039" w:type="pct"/>
          </w:tcPr>
          <w:p w14:paraId="203186B1" w14:textId="49FEE05E" w:rsidR="00A14882" w:rsidRPr="00397D62" w:rsidRDefault="00397D6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  <w:r w:rsidRPr="00397D62">
              <w:rPr>
                <w:rFonts w:ascii="Arial Narrow" w:hAnsi="Arial Narrow"/>
                <w:color w:val="000000"/>
                <w:lang w:val="es-PE"/>
              </w:rPr>
              <w:t>Evol</w:t>
            </w:r>
          </w:p>
        </w:tc>
        <w:tc>
          <w:tcPr>
            <w:tcW w:w="615" w:type="pct"/>
          </w:tcPr>
          <w:p w14:paraId="2708EED2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597" w:type="pct"/>
          </w:tcPr>
          <w:p w14:paraId="1CBEC2D0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</w:tr>
      <w:tr w:rsidR="00C7287F" w:rsidRPr="00397D62" w14:paraId="4B97BD88" w14:textId="77777777" w:rsidTr="00397D62">
        <w:tc>
          <w:tcPr>
            <w:tcW w:w="245" w:type="pct"/>
          </w:tcPr>
          <w:p w14:paraId="2177AD8D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1716" w:type="pct"/>
          </w:tcPr>
          <w:p w14:paraId="0749ADDA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787" w:type="pct"/>
          </w:tcPr>
          <w:p w14:paraId="309F3D71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1039" w:type="pct"/>
          </w:tcPr>
          <w:p w14:paraId="6804E932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615" w:type="pct"/>
          </w:tcPr>
          <w:p w14:paraId="1F731881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  <w:tc>
          <w:tcPr>
            <w:tcW w:w="597" w:type="pct"/>
          </w:tcPr>
          <w:p w14:paraId="1D7FD193" w14:textId="77777777" w:rsidR="00A14882" w:rsidRPr="00397D62" w:rsidRDefault="00A14882" w:rsidP="00397D62">
            <w:pPr>
              <w:pStyle w:val="TableText"/>
              <w:jc w:val="both"/>
              <w:rPr>
                <w:rFonts w:ascii="Arial Narrow" w:hAnsi="Arial Narrow"/>
                <w:color w:val="000000"/>
                <w:lang w:val="es-PE"/>
              </w:rPr>
            </w:pPr>
          </w:p>
        </w:tc>
      </w:tr>
    </w:tbl>
    <w:p w14:paraId="04D102FE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Historial de Versiones</w:t>
      </w:r>
    </w:p>
    <w:tbl>
      <w:tblPr>
        <w:tblW w:w="99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883"/>
        <w:gridCol w:w="1125"/>
        <w:gridCol w:w="1747"/>
        <w:gridCol w:w="1417"/>
        <w:gridCol w:w="4820"/>
      </w:tblGrid>
      <w:tr w:rsidR="004355E7" w:rsidRPr="006F5FC4" w14:paraId="1C8ADA69" w14:textId="77777777" w:rsidTr="00397D62">
        <w:trPr>
          <w:tblHeader/>
        </w:trPr>
        <w:tc>
          <w:tcPr>
            <w:tcW w:w="883" w:type="dxa"/>
            <w:shd w:val="clear" w:color="auto" w:fill="E5E5E5"/>
            <w:vAlign w:val="bottom"/>
            <w:hideMark/>
          </w:tcPr>
          <w:p w14:paraId="616C7069" w14:textId="77777777" w:rsidR="002B14F4" w:rsidRPr="006F5FC4" w:rsidRDefault="002B14F4" w:rsidP="006F5FC4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b/>
                <w:szCs w:val="20"/>
                <w:lang w:val="es-PE"/>
              </w:rPr>
              <w:t>Número Versión</w:t>
            </w:r>
          </w:p>
        </w:tc>
        <w:tc>
          <w:tcPr>
            <w:tcW w:w="1125" w:type="dxa"/>
            <w:shd w:val="clear" w:color="auto" w:fill="E5E5E5"/>
            <w:vAlign w:val="bottom"/>
            <w:hideMark/>
          </w:tcPr>
          <w:p w14:paraId="18215772" w14:textId="77777777" w:rsidR="002B14F4" w:rsidRPr="006F5FC4" w:rsidRDefault="002B14F4" w:rsidP="006F5FC4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b/>
                <w:szCs w:val="20"/>
                <w:lang w:val="es-PE"/>
              </w:rPr>
              <w:t>Fecha</w:t>
            </w:r>
          </w:p>
        </w:tc>
        <w:tc>
          <w:tcPr>
            <w:tcW w:w="1747" w:type="dxa"/>
            <w:shd w:val="clear" w:color="auto" w:fill="E5E5E5"/>
            <w:vAlign w:val="bottom"/>
            <w:hideMark/>
          </w:tcPr>
          <w:p w14:paraId="52246816" w14:textId="77777777" w:rsidR="002B14F4" w:rsidRPr="006F5FC4" w:rsidRDefault="002B14F4" w:rsidP="006F5FC4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b/>
                <w:szCs w:val="20"/>
                <w:lang w:val="es-PE"/>
              </w:rPr>
              <w:t>Revisado Por</w:t>
            </w:r>
          </w:p>
        </w:tc>
        <w:tc>
          <w:tcPr>
            <w:tcW w:w="1417" w:type="dxa"/>
            <w:shd w:val="clear" w:color="auto" w:fill="E5E5E5"/>
            <w:vAlign w:val="bottom"/>
            <w:hideMark/>
          </w:tcPr>
          <w:p w14:paraId="59B9EC42" w14:textId="77777777" w:rsidR="002B14F4" w:rsidRPr="006F5FC4" w:rsidRDefault="002B14F4" w:rsidP="006F5FC4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b/>
                <w:szCs w:val="20"/>
                <w:lang w:val="es-PE"/>
              </w:rPr>
              <w:t>Descripción</w:t>
            </w:r>
          </w:p>
        </w:tc>
        <w:tc>
          <w:tcPr>
            <w:tcW w:w="4820" w:type="dxa"/>
            <w:shd w:val="clear" w:color="auto" w:fill="E5E5E5"/>
            <w:vAlign w:val="bottom"/>
            <w:hideMark/>
          </w:tcPr>
          <w:p w14:paraId="4CA978C4" w14:textId="77777777" w:rsidR="002B14F4" w:rsidRPr="006F5FC4" w:rsidRDefault="002B14F4" w:rsidP="006F5FC4">
            <w:pPr>
              <w:pStyle w:val="TableText"/>
              <w:jc w:val="both"/>
              <w:rPr>
                <w:rFonts w:ascii="Arial Narrow" w:hAnsi="Arial Narrow" w:cs="Arial"/>
                <w:b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b/>
                <w:szCs w:val="20"/>
                <w:lang w:val="es-PE"/>
              </w:rPr>
              <w:t>Nombre de Archivo</w:t>
            </w:r>
          </w:p>
        </w:tc>
      </w:tr>
      <w:tr w:rsidR="004355E7" w:rsidRPr="006F5FC4" w14:paraId="371335A1" w14:textId="77777777" w:rsidTr="00397D62">
        <w:trPr>
          <w:tblHeader/>
        </w:trPr>
        <w:tc>
          <w:tcPr>
            <w:tcW w:w="883" w:type="dxa"/>
            <w:shd w:val="clear" w:color="auto" w:fill="auto"/>
            <w:vAlign w:val="center"/>
          </w:tcPr>
          <w:p w14:paraId="15E9B481" w14:textId="7EF56532" w:rsidR="001257FB" w:rsidRPr="006F5FC4" w:rsidRDefault="001257FB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1.0</w:t>
            </w:r>
          </w:p>
        </w:tc>
        <w:tc>
          <w:tcPr>
            <w:tcW w:w="1125" w:type="dxa"/>
            <w:shd w:val="clear" w:color="auto" w:fill="auto"/>
            <w:vAlign w:val="center"/>
          </w:tcPr>
          <w:p w14:paraId="41BE81D8" w14:textId="32FB35BC" w:rsidR="001257FB" w:rsidRPr="006F5FC4" w:rsidRDefault="001257FB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07/08/2018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4881229" w14:textId="17A841FC" w:rsidR="001257FB" w:rsidRPr="006F5FC4" w:rsidRDefault="001257FB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José Luis Rentería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2D8ECE" w14:textId="46D3FCF1" w:rsidR="001257FB" w:rsidRPr="006F5FC4" w:rsidRDefault="001257FB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Creación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5CC3B7E" w14:textId="63DB302D" w:rsidR="001257FB" w:rsidRPr="006F5FC4" w:rsidRDefault="001257FB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KADABRA - C_Arquitectura_Sistema_Informacion_V1_0.docx</w:t>
            </w:r>
          </w:p>
        </w:tc>
      </w:tr>
      <w:tr w:rsidR="004355E7" w:rsidRPr="006F5FC4" w14:paraId="5B565D78" w14:textId="77777777" w:rsidTr="00397D62">
        <w:trPr>
          <w:tblHeader/>
        </w:trPr>
        <w:tc>
          <w:tcPr>
            <w:tcW w:w="883" w:type="dxa"/>
            <w:shd w:val="clear" w:color="auto" w:fill="auto"/>
            <w:vAlign w:val="center"/>
          </w:tcPr>
          <w:p w14:paraId="269B6596" w14:textId="38859259" w:rsidR="004202D9" w:rsidRPr="006F5FC4" w:rsidRDefault="004202D9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2.0</w:t>
            </w:r>
          </w:p>
        </w:tc>
        <w:tc>
          <w:tcPr>
            <w:tcW w:w="1125" w:type="dxa"/>
            <w:shd w:val="clear" w:color="auto" w:fill="auto"/>
            <w:vAlign w:val="center"/>
          </w:tcPr>
          <w:p w14:paraId="3294F8D2" w14:textId="073BB575" w:rsidR="004202D9" w:rsidRPr="006F5FC4" w:rsidRDefault="004202D9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22/08/2018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181A5527" w14:textId="18AD024D" w:rsidR="004202D9" w:rsidRPr="006F5FC4" w:rsidRDefault="004202D9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José Luis Rentería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54169DF" w14:textId="7F2E2C27" w:rsidR="004202D9" w:rsidRPr="006F5FC4" w:rsidRDefault="001257FB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Actualización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9876C65" w14:textId="43A26D2C" w:rsidR="004202D9" w:rsidRPr="006F5FC4" w:rsidRDefault="004202D9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KADABRA - C_Arquitectura_Datos_V2_0.docx</w:t>
            </w:r>
          </w:p>
        </w:tc>
      </w:tr>
      <w:tr w:rsidR="00E749D1" w:rsidRPr="006F5FC4" w14:paraId="6BAB9E0E" w14:textId="77777777" w:rsidTr="00397D62">
        <w:trPr>
          <w:tblHeader/>
        </w:trPr>
        <w:tc>
          <w:tcPr>
            <w:tcW w:w="883" w:type="dxa"/>
            <w:shd w:val="clear" w:color="auto" w:fill="auto"/>
            <w:vAlign w:val="center"/>
          </w:tcPr>
          <w:p w14:paraId="0BC43C69" w14:textId="77777777" w:rsidR="00E749D1" w:rsidRPr="006F5FC4" w:rsidRDefault="00E749D1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3.0</w:t>
            </w:r>
          </w:p>
        </w:tc>
        <w:tc>
          <w:tcPr>
            <w:tcW w:w="1125" w:type="dxa"/>
            <w:shd w:val="clear" w:color="auto" w:fill="auto"/>
            <w:vAlign w:val="center"/>
          </w:tcPr>
          <w:p w14:paraId="024E4225" w14:textId="77777777" w:rsidR="00E749D1" w:rsidRPr="006F5FC4" w:rsidRDefault="00E749D1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23/08/2018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F4C292F" w14:textId="77777777" w:rsidR="00E749D1" w:rsidRPr="006F5FC4" w:rsidRDefault="00E749D1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José Luis Rentería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7D4BC33" w14:textId="77777777" w:rsidR="00E749D1" w:rsidRPr="006F5FC4" w:rsidRDefault="00E749D1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Actualización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3744F65A" w14:textId="77777777" w:rsidR="00E749D1" w:rsidRPr="006F5FC4" w:rsidRDefault="00E749D1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KADABRA - C_Arquitectura_Datos_V3_0.docx</w:t>
            </w:r>
          </w:p>
        </w:tc>
      </w:tr>
      <w:tr w:rsidR="006644F2" w:rsidRPr="006F5FC4" w14:paraId="103710C4" w14:textId="77777777" w:rsidTr="00397D62">
        <w:trPr>
          <w:tblHeader/>
        </w:trPr>
        <w:tc>
          <w:tcPr>
            <w:tcW w:w="883" w:type="dxa"/>
            <w:shd w:val="clear" w:color="auto" w:fill="auto"/>
            <w:vAlign w:val="center"/>
          </w:tcPr>
          <w:p w14:paraId="6A073EDD" w14:textId="48A15A64" w:rsidR="006644F2" w:rsidRPr="006F5FC4" w:rsidRDefault="00E749D1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4</w:t>
            </w:r>
            <w:r w:rsidR="006644F2" w:rsidRPr="006F5FC4">
              <w:rPr>
                <w:rFonts w:ascii="Arial Narrow" w:hAnsi="Arial Narrow" w:cs="Arial"/>
                <w:szCs w:val="20"/>
                <w:lang w:val="es-PE"/>
              </w:rPr>
              <w:t>.0</w:t>
            </w:r>
          </w:p>
        </w:tc>
        <w:tc>
          <w:tcPr>
            <w:tcW w:w="1125" w:type="dxa"/>
            <w:shd w:val="clear" w:color="auto" w:fill="auto"/>
            <w:vAlign w:val="center"/>
          </w:tcPr>
          <w:p w14:paraId="33038CE3" w14:textId="50C6EC62" w:rsidR="006644F2" w:rsidRPr="006F5FC4" w:rsidRDefault="00E749D1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28</w:t>
            </w:r>
            <w:r w:rsidR="006644F2" w:rsidRPr="006F5FC4">
              <w:rPr>
                <w:rFonts w:ascii="Arial Narrow" w:hAnsi="Arial Narrow" w:cs="Arial"/>
                <w:szCs w:val="20"/>
                <w:lang w:val="es-PE"/>
              </w:rPr>
              <w:t>/08/2018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A40C0D3" w14:textId="54D0BE1A" w:rsidR="006644F2" w:rsidRPr="006F5FC4" w:rsidRDefault="006644F2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José Luis Rentería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13228C2" w14:textId="6719E101" w:rsidR="006644F2" w:rsidRPr="006F5FC4" w:rsidRDefault="006644F2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Actualización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4C52669A" w14:textId="4C946BD2" w:rsidR="006644F2" w:rsidRPr="006F5FC4" w:rsidRDefault="006644F2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K</w:t>
            </w:r>
            <w:r w:rsidR="00E749D1" w:rsidRPr="006F5FC4">
              <w:rPr>
                <w:rFonts w:ascii="Arial Narrow" w:hAnsi="Arial Narrow" w:cs="Arial"/>
                <w:szCs w:val="20"/>
                <w:lang w:val="es-PE"/>
              </w:rPr>
              <w:t>ADABRA - C_Arquitectura_Datos_V4</w:t>
            </w:r>
            <w:r w:rsidRPr="006F5FC4">
              <w:rPr>
                <w:rFonts w:ascii="Arial Narrow" w:hAnsi="Arial Narrow" w:cs="Arial"/>
                <w:szCs w:val="20"/>
                <w:lang w:val="es-PE"/>
              </w:rPr>
              <w:t>_0.docx</w:t>
            </w:r>
          </w:p>
        </w:tc>
      </w:tr>
      <w:tr w:rsidR="005A0038" w:rsidRPr="006F5FC4" w14:paraId="64610E30" w14:textId="77777777" w:rsidTr="00397D62">
        <w:trPr>
          <w:tblHeader/>
        </w:trPr>
        <w:tc>
          <w:tcPr>
            <w:tcW w:w="883" w:type="dxa"/>
            <w:shd w:val="clear" w:color="auto" w:fill="auto"/>
            <w:vAlign w:val="center"/>
          </w:tcPr>
          <w:p w14:paraId="0CB3E19B" w14:textId="56C5DBF5" w:rsidR="005A0038" w:rsidRPr="006F5FC4" w:rsidRDefault="005A0038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5.0</w:t>
            </w:r>
          </w:p>
        </w:tc>
        <w:tc>
          <w:tcPr>
            <w:tcW w:w="1125" w:type="dxa"/>
            <w:shd w:val="clear" w:color="auto" w:fill="auto"/>
            <w:vAlign w:val="center"/>
          </w:tcPr>
          <w:p w14:paraId="6BE2AAB5" w14:textId="1DE1FC67" w:rsidR="005A0038" w:rsidRPr="006F5FC4" w:rsidRDefault="005A0038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28/08/2018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71BBD2D1" w14:textId="019CAD19" w:rsidR="005A0038" w:rsidRPr="006F5FC4" w:rsidRDefault="005A0038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José Luis Rentería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D939FE0" w14:textId="72A95BF7" w:rsidR="005A0038" w:rsidRPr="006F5FC4" w:rsidRDefault="005A0038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Actualización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33692945" w14:textId="729A57CE" w:rsidR="005A0038" w:rsidRPr="006F5FC4" w:rsidRDefault="005A0038" w:rsidP="006F5FC4">
            <w:pPr>
              <w:pStyle w:val="TableText"/>
              <w:jc w:val="both"/>
              <w:rPr>
                <w:rFonts w:ascii="Arial Narrow" w:hAnsi="Arial Narrow" w:cs="Arial"/>
                <w:szCs w:val="20"/>
                <w:lang w:val="es-PE"/>
              </w:rPr>
            </w:pPr>
            <w:r w:rsidRPr="006F5FC4">
              <w:rPr>
                <w:rFonts w:ascii="Arial Narrow" w:hAnsi="Arial Narrow" w:cs="Arial"/>
                <w:szCs w:val="20"/>
                <w:lang w:val="es-PE"/>
              </w:rPr>
              <w:t>KADABRA - C_Arquitectura_Datos_V5_0.docx</w:t>
            </w:r>
          </w:p>
        </w:tc>
      </w:tr>
    </w:tbl>
    <w:p w14:paraId="7AB1F749" w14:textId="7E244E94" w:rsidR="00A3626B" w:rsidRPr="00C23DBF" w:rsidRDefault="00EB2472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" w:name="_Toc523332557"/>
      <w:r w:rsidRPr="00C23DBF">
        <w:rPr>
          <w:rFonts w:ascii="Arial Narrow" w:hAnsi="Arial Narrow"/>
          <w:sz w:val="24"/>
          <w:szCs w:val="24"/>
          <w:lang w:val="es-PE"/>
        </w:rPr>
        <w:t>Propósito</w:t>
      </w:r>
      <w:bookmarkEnd w:id="3"/>
    </w:p>
    <w:p w14:paraId="2B1603C6" w14:textId="350B0D6E" w:rsidR="000A313D" w:rsidRPr="00C23DBF" w:rsidRDefault="00EB2472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bookmarkStart w:id="4" w:name="_Toc472954981"/>
      <w:r w:rsidRPr="00C23DBF">
        <w:rPr>
          <w:rFonts w:ascii="Arial Narrow" w:hAnsi="Arial Narrow"/>
          <w:sz w:val="24"/>
          <w:lang w:val="es-PE"/>
        </w:rPr>
        <w:t xml:space="preserve">Este documento </w:t>
      </w:r>
      <w:r w:rsidR="000F0CC1" w:rsidRPr="00C23DBF">
        <w:rPr>
          <w:rFonts w:ascii="Arial Narrow" w:hAnsi="Arial Narrow"/>
          <w:sz w:val="24"/>
          <w:lang w:val="es-PE"/>
        </w:rPr>
        <w:t>muestra</w:t>
      </w:r>
      <w:r w:rsidR="001B6665" w:rsidRPr="00C23DBF">
        <w:rPr>
          <w:rFonts w:ascii="Arial Narrow" w:hAnsi="Arial Narrow"/>
          <w:sz w:val="24"/>
          <w:lang w:val="es-PE"/>
        </w:rPr>
        <w:t xml:space="preserve"> la arquitectura de </w:t>
      </w:r>
      <w:r w:rsidR="004E2868" w:rsidRPr="00C23DBF">
        <w:rPr>
          <w:rFonts w:ascii="Arial Narrow" w:hAnsi="Arial Narrow"/>
          <w:sz w:val="24"/>
          <w:lang w:val="es-PE"/>
        </w:rPr>
        <w:t>datos</w:t>
      </w:r>
      <w:r w:rsidR="001B6665" w:rsidRPr="00C23DBF">
        <w:rPr>
          <w:rFonts w:ascii="Arial Narrow" w:hAnsi="Arial Narrow"/>
          <w:sz w:val="24"/>
          <w:lang w:val="es-PE"/>
        </w:rPr>
        <w:t xml:space="preserve"> para el Proyecto Kadabra</w:t>
      </w:r>
      <w:r w:rsidR="00E9624D" w:rsidRPr="00C23DBF">
        <w:rPr>
          <w:rFonts w:ascii="Arial Narrow" w:hAnsi="Arial Narrow"/>
          <w:sz w:val="24"/>
          <w:lang w:val="es-PE"/>
        </w:rPr>
        <w:t>. Contiene los artefactos de arquitectura creados durante el proyecto.</w:t>
      </w:r>
      <w:r w:rsidR="00223E8F" w:rsidRPr="00C23DBF">
        <w:rPr>
          <w:rFonts w:ascii="Arial Narrow" w:hAnsi="Arial Narrow"/>
          <w:sz w:val="24"/>
          <w:lang w:val="es-PE"/>
        </w:rPr>
        <w:t xml:space="preserve"> Provee una vista cualitativa de la solución y apuntan a comunicar</w:t>
      </w:r>
      <w:r w:rsidR="00F71AF8" w:rsidRPr="00C23DBF">
        <w:rPr>
          <w:rFonts w:ascii="Arial Narrow" w:hAnsi="Arial Narrow"/>
          <w:sz w:val="24"/>
          <w:lang w:val="es-PE"/>
        </w:rPr>
        <w:t xml:space="preserve"> la intención de los arquitectos.</w:t>
      </w:r>
    </w:p>
    <w:p w14:paraId="78140383" w14:textId="1EBA650C" w:rsidR="000A313D" w:rsidRPr="00C23DBF" w:rsidRDefault="000A313D" w:rsidP="00C23DBF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2D7AD41" w14:textId="280F7697" w:rsidR="000A313D" w:rsidRPr="00C23DBF" w:rsidRDefault="000A313D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5" w:name="_Toc523332558"/>
      <w:r w:rsidRPr="00C23DBF">
        <w:rPr>
          <w:rFonts w:ascii="Arial Narrow" w:hAnsi="Arial Narrow"/>
          <w:sz w:val="24"/>
          <w:szCs w:val="24"/>
          <w:lang w:val="es-PE"/>
        </w:rPr>
        <w:t>Glosario de Términos</w:t>
      </w:r>
      <w:bookmarkEnd w:id="5"/>
    </w:p>
    <w:tbl>
      <w:tblPr>
        <w:tblpPr w:leftFromText="141" w:rightFromText="141" w:vertAnchor="text" w:horzAnchor="page" w:tblpX="1867" w:tblpY="338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1"/>
        <w:gridCol w:w="8089"/>
      </w:tblGrid>
      <w:tr w:rsidR="00615C3A" w:rsidRPr="00C23DBF" w14:paraId="44EC4E68" w14:textId="77777777" w:rsidTr="009664E8">
        <w:trPr>
          <w:cantSplit/>
        </w:trPr>
        <w:tc>
          <w:tcPr>
            <w:tcW w:w="1271" w:type="dxa"/>
            <w:shd w:val="clear" w:color="auto" w:fill="E0E0E0"/>
          </w:tcPr>
          <w:p w14:paraId="7A666F69" w14:textId="77777777" w:rsidR="00615C3A" w:rsidRPr="00C23DBF" w:rsidRDefault="00615C3A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8089" w:type="dxa"/>
            <w:shd w:val="clear" w:color="auto" w:fill="E0E0E0"/>
          </w:tcPr>
          <w:p w14:paraId="46CD16B1" w14:textId="77777777" w:rsidR="00615C3A" w:rsidRPr="00C23DBF" w:rsidRDefault="00615C3A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Significado</w:t>
            </w:r>
          </w:p>
        </w:tc>
      </w:tr>
      <w:tr w:rsidR="00615C3A" w:rsidRPr="007F5BAD" w14:paraId="6B6967B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3888B7E9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API</w:t>
            </w:r>
          </w:p>
        </w:tc>
        <w:tc>
          <w:tcPr>
            <w:tcW w:w="8089" w:type="dxa"/>
          </w:tcPr>
          <w:p w14:paraId="70042E19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Application Program Interface. Conjunto de objetos encapsulados que sirven de interfaz con otro componente o programa.</w:t>
            </w:r>
          </w:p>
        </w:tc>
      </w:tr>
      <w:tr w:rsidR="00615C3A" w:rsidRPr="007F5BAD" w14:paraId="71A38CF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45BCFAC0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</w:t>
            </w:r>
          </w:p>
        </w:tc>
        <w:tc>
          <w:tcPr>
            <w:tcW w:w="8089" w:type="dxa"/>
          </w:tcPr>
          <w:p w14:paraId="7DEC69CB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REpresentational State Transfer. Protocolo estándar utilizado en servicios web.</w:t>
            </w:r>
          </w:p>
        </w:tc>
      </w:tr>
      <w:tr w:rsidR="00615C3A" w:rsidRPr="007F5BAD" w14:paraId="61A90140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2A6432F4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SOAP</w:t>
            </w:r>
          </w:p>
        </w:tc>
        <w:tc>
          <w:tcPr>
            <w:tcW w:w="8089" w:type="dxa"/>
          </w:tcPr>
          <w:p w14:paraId="61039647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Simple Object Access Protocol. Protocolo estándar utilizado en servicios web.</w:t>
            </w:r>
          </w:p>
        </w:tc>
      </w:tr>
      <w:tr w:rsidR="00615C3A" w:rsidRPr="007F5BAD" w14:paraId="38F234F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2BA1DDD3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JMS</w:t>
            </w:r>
          </w:p>
        </w:tc>
        <w:tc>
          <w:tcPr>
            <w:tcW w:w="8089" w:type="dxa"/>
          </w:tcPr>
          <w:p w14:paraId="7BC7BEDE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 Message Service. Solución para manejo de cola de mensajes.</w:t>
            </w:r>
          </w:p>
        </w:tc>
      </w:tr>
      <w:tr w:rsidR="00615C3A" w:rsidRPr="007F5BAD" w14:paraId="524BF08A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3EE704B5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JPA</w:t>
            </w:r>
          </w:p>
        </w:tc>
        <w:tc>
          <w:tcPr>
            <w:tcW w:w="8089" w:type="dxa"/>
          </w:tcPr>
          <w:p w14:paraId="3FAC5BD6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Java Persistence API. API para interactuar con la base de datos por medio de objetos Java. </w:t>
            </w:r>
          </w:p>
        </w:tc>
      </w:tr>
      <w:tr w:rsidR="00615C3A" w:rsidRPr="00C23DBF" w14:paraId="184A8D5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4657C921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JDBC</w:t>
            </w:r>
          </w:p>
        </w:tc>
        <w:tc>
          <w:tcPr>
            <w:tcW w:w="8089" w:type="dxa"/>
          </w:tcPr>
          <w:p w14:paraId="30CBDF84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 Database Connectivity.</w:t>
            </w:r>
          </w:p>
        </w:tc>
      </w:tr>
      <w:tr w:rsidR="00615C3A" w:rsidRPr="007F5BAD" w14:paraId="6F63FC1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7F1D19E5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MVC</w:t>
            </w:r>
          </w:p>
        </w:tc>
        <w:tc>
          <w:tcPr>
            <w:tcW w:w="8089" w:type="dxa"/>
          </w:tcPr>
          <w:p w14:paraId="1A77577C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Model-View-Controller. Patrón de arquitectura donde se separa los datos, la lógica de negocio y la presentación en tres capas.</w:t>
            </w:r>
          </w:p>
        </w:tc>
      </w:tr>
      <w:tr w:rsidR="00615C3A" w:rsidRPr="007F5BAD" w14:paraId="161FDF7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69CB32EE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JSF</w:t>
            </w:r>
          </w:p>
        </w:tc>
        <w:tc>
          <w:tcPr>
            <w:tcW w:w="8089" w:type="dxa"/>
          </w:tcPr>
          <w:p w14:paraId="336DCB60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 Server Faces. Framework para simplificar el desarrollo de aplicaciones web hechas en Java.</w:t>
            </w:r>
          </w:p>
        </w:tc>
      </w:tr>
      <w:tr w:rsidR="00615C3A" w:rsidRPr="00C23DBF" w14:paraId="71E701BB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5FCCBDE8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JS</w:t>
            </w:r>
          </w:p>
        </w:tc>
        <w:tc>
          <w:tcPr>
            <w:tcW w:w="8089" w:type="dxa"/>
          </w:tcPr>
          <w:p w14:paraId="4C9E59C7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JavaScript</w:t>
            </w:r>
          </w:p>
        </w:tc>
      </w:tr>
    </w:tbl>
    <w:p w14:paraId="74455518" w14:textId="13255731" w:rsidR="006D65B3" w:rsidRPr="00C23DBF" w:rsidRDefault="006D65B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5269D0FA" w14:textId="60C0794C" w:rsidR="00F34272" w:rsidRPr="00C23DBF" w:rsidRDefault="00F34272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52FA3B24" w14:textId="77777777" w:rsidR="00097BEC" w:rsidRPr="00C23DBF" w:rsidRDefault="00097BEC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7AB1F74F" w14:textId="77777777" w:rsidR="000D4AE2" w:rsidRPr="00C23DBF" w:rsidRDefault="000D4AE2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6" w:name="_Toc474914758"/>
      <w:bookmarkStart w:id="7" w:name="_Toc500171725"/>
      <w:bookmarkStart w:id="8" w:name="_Toc523332559"/>
      <w:bookmarkStart w:id="9" w:name="_Toc473808876"/>
      <w:bookmarkEnd w:id="4"/>
      <w:r w:rsidRPr="00C23DBF">
        <w:rPr>
          <w:rFonts w:ascii="Arial Narrow" w:hAnsi="Arial Narrow"/>
          <w:sz w:val="24"/>
          <w:szCs w:val="24"/>
          <w:lang w:val="es-PE"/>
        </w:rPr>
        <w:t>Stakeholders</w:t>
      </w:r>
      <w:bookmarkEnd w:id="6"/>
      <w:bookmarkEnd w:id="7"/>
      <w:bookmarkEnd w:id="8"/>
    </w:p>
    <w:p w14:paraId="00AA9C5C" w14:textId="348BBAEB" w:rsidR="005400A9" w:rsidRPr="00C23DBF" w:rsidRDefault="005400A9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Esta sección muestra las responsabilidades de los stakeholders para la arquitectura de datos y</w:t>
      </w:r>
      <w:r w:rsidR="000F0CC1" w:rsidRPr="00C23DBF">
        <w:rPr>
          <w:rFonts w:ascii="Arial Narrow" w:hAnsi="Arial Narrow" w:cs="Arial"/>
          <w:sz w:val="24"/>
          <w:lang w:val="es-PE"/>
        </w:rPr>
        <w:t xml:space="preserve"> aplicaciones</w:t>
      </w:r>
      <w:r w:rsidRPr="00C23DBF">
        <w:rPr>
          <w:rFonts w:ascii="Arial Narrow" w:hAnsi="Arial Narrow" w:cs="Arial"/>
          <w:sz w:val="24"/>
          <w:lang w:val="es-PE"/>
        </w:rPr>
        <w:t>. Los stakeholders son personas que participan activamente en el proyecto, o cuyos intereses pueden verse afectados positiva o negativamente por la ejecución o la finalización del proyecto.</w:t>
      </w:r>
    </w:p>
    <w:p w14:paraId="2D2AE0B8" w14:textId="77777777" w:rsidR="00E71388" w:rsidRPr="00C23DBF" w:rsidRDefault="00E7138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Style w:val="TableStyle1"/>
        <w:tblW w:w="3294" w:type="pct"/>
        <w:jc w:val="center"/>
        <w:tblLayout w:type="fixed"/>
        <w:tblLook w:val="04A0" w:firstRow="1" w:lastRow="0" w:firstColumn="1" w:lastColumn="0" w:noHBand="0" w:noVBand="1"/>
      </w:tblPr>
      <w:tblGrid>
        <w:gridCol w:w="3364"/>
        <w:gridCol w:w="2576"/>
      </w:tblGrid>
      <w:tr w:rsidR="00B56330" w:rsidRPr="00C23DBF" w14:paraId="7AB1F754" w14:textId="77777777" w:rsidTr="00966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365" w:type="dxa"/>
          </w:tcPr>
          <w:p w14:paraId="7AB1F751" w14:textId="6997DD22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Rol/Grupo</w:t>
            </w:r>
          </w:p>
        </w:tc>
        <w:tc>
          <w:tcPr>
            <w:tcW w:w="2576" w:type="dxa"/>
          </w:tcPr>
          <w:p w14:paraId="7AB1F752" w14:textId="398368B1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Nombres</w:t>
            </w:r>
          </w:p>
        </w:tc>
      </w:tr>
      <w:tr w:rsidR="00B56330" w:rsidRPr="00C23DBF" w14:paraId="0FC92FC5" w14:textId="77777777" w:rsidTr="009664E8">
        <w:trPr>
          <w:jc w:val="center"/>
        </w:trPr>
        <w:tc>
          <w:tcPr>
            <w:tcW w:w="3365" w:type="dxa"/>
          </w:tcPr>
          <w:p w14:paraId="31216A2B" w14:textId="31DD2751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Empresarial/EVOL</w:t>
            </w:r>
          </w:p>
        </w:tc>
        <w:tc>
          <w:tcPr>
            <w:tcW w:w="2576" w:type="dxa"/>
          </w:tcPr>
          <w:p w14:paraId="69F2C045" w14:textId="173A7F38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José Luis Rentería</w:t>
            </w:r>
          </w:p>
        </w:tc>
      </w:tr>
      <w:tr w:rsidR="00785FFB" w:rsidRPr="00C23DBF" w14:paraId="185E531F" w14:textId="77777777" w:rsidTr="009664E8">
        <w:trPr>
          <w:jc w:val="center"/>
        </w:trPr>
        <w:tc>
          <w:tcPr>
            <w:tcW w:w="3365" w:type="dxa"/>
          </w:tcPr>
          <w:p w14:paraId="1555C415" w14:textId="120C0D51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de Aplicaciones/EVOL</w:t>
            </w:r>
          </w:p>
        </w:tc>
        <w:tc>
          <w:tcPr>
            <w:tcW w:w="2576" w:type="dxa"/>
          </w:tcPr>
          <w:p w14:paraId="16500F0E" w14:textId="3C7FB9AE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Juan Pablo Gonzales</w:t>
            </w:r>
          </w:p>
        </w:tc>
      </w:tr>
      <w:tr w:rsidR="00785FFB" w:rsidRPr="00C23DBF" w14:paraId="77FB429C" w14:textId="77777777" w:rsidTr="009664E8">
        <w:trPr>
          <w:jc w:val="center"/>
        </w:trPr>
        <w:tc>
          <w:tcPr>
            <w:tcW w:w="3365" w:type="dxa"/>
          </w:tcPr>
          <w:p w14:paraId="03963CCF" w14:textId="0114293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de Datos/EVOL</w:t>
            </w:r>
          </w:p>
        </w:tc>
        <w:tc>
          <w:tcPr>
            <w:tcW w:w="2576" w:type="dxa"/>
          </w:tcPr>
          <w:p w14:paraId="35A78DE4" w14:textId="0594F0DC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Nestor Cayllahua</w:t>
            </w:r>
          </w:p>
        </w:tc>
      </w:tr>
      <w:tr w:rsidR="00785FFB" w:rsidRPr="00C23DBF" w14:paraId="0E33DB53" w14:textId="77777777" w:rsidTr="009664E8">
        <w:trPr>
          <w:jc w:val="center"/>
        </w:trPr>
        <w:tc>
          <w:tcPr>
            <w:tcW w:w="3365" w:type="dxa"/>
          </w:tcPr>
          <w:p w14:paraId="6C156CDF" w14:textId="43021DDD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TI/Integra</w:t>
            </w:r>
          </w:p>
        </w:tc>
        <w:tc>
          <w:tcPr>
            <w:tcW w:w="2576" w:type="dxa"/>
          </w:tcPr>
          <w:p w14:paraId="0CFE8D98" w14:textId="38F5F07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Pedro Tapia</w:t>
            </w:r>
          </w:p>
        </w:tc>
      </w:tr>
      <w:tr w:rsidR="00785FFB" w:rsidRPr="00C23DBF" w14:paraId="501A455E" w14:textId="77777777" w:rsidTr="009664E8">
        <w:trPr>
          <w:jc w:val="center"/>
        </w:trPr>
        <w:tc>
          <w:tcPr>
            <w:tcW w:w="3365" w:type="dxa"/>
          </w:tcPr>
          <w:p w14:paraId="32E2018A" w14:textId="525F1404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2361D1CB" w14:textId="609D664A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Rayner Huamantumba</w:t>
            </w:r>
          </w:p>
        </w:tc>
      </w:tr>
      <w:tr w:rsidR="00785FFB" w:rsidRPr="00C23DBF" w14:paraId="296AFDD2" w14:textId="77777777" w:rsidTr="009664E8">
        <w:trPr>
          <w:jc w:val="center"/>
        </w:trPr>
        <w:tc>
          <w:tcPr>
            <w:tcW w:w="3365" w:type="dxa"/>
          </w:tcPr>
          <w:p w14:paraId="4A46C767" w14:textId="4F9AE94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Líder Técnico/Integra</w:t>
            </w:r>
          </w:p>
        </w:tc>
        <w:tc>
          <w:tcPr>
            <w:tcW w:w="2576" w:type="dxa"/>
          </w:tcPr>
          <w:p w14:paraId="185C94DC" w14:textId="6C41EDEA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Marcelo Meza</w:t>
            </w:r>
          </w:p>
        </w:tc>
      </w:tr>
      <w:tr w:rsidR="00785FFB" w:rsidRPr="00C23DBF" w14:paraId="236CB58E" w14:textId="77777777" w:rsidTr="009664E8">
        <w:trPr>
          <w:jc w:val="center"/>
        </w:trPr>
        <w:tc>
          <w:tcPr>
            <w:tcW w:w="3365" w:type="dxa"/>
          </w:tcPr>
          <w:p w14:paraId="33E82A2B" w14:textId="4AC788FF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Líder Técnico/Prima</w:t>
            </w:r>
          </w:p>
        </w:tc>
        <w:tc>
          <w:tcPr>
            <w:tcW w:w="2576" w:type="dxa"/>
          </w:tcPr>
          <w:p w14:paraId="6CA68A03" w14:textId="162A17BB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Nancy Bohorquez</w:t>
            </w:r>
          </w:p>
        </w:tc>
      </w:tr>
      <w:tr w:rsidR="00785FFB" w:rsidRPr="00C23DBF" w14:paraId="08C29285" w14:textId="77777777" w:rsidTr="009664E8">
        <w:trPr>
          <w:jc w:val="center"/>
        </w:trPr>
        <w:tc>
          <w:tcPr>
            <w:tcW w:w="3365" w:type="dxa"/>
          </w:tcPr>
          <w:p w14:paraId="5CB7C292" w14:textId="5E64A91B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Analista Senior Desarrollo/Integra</w:t>
            </w:r>
          </w:p>
        </w:tc>
        <w:tc>
          <w:tcPr>
            <w:tcW w:w="2576" w:type="dxa"/>
          </w:tcPr>
          <w:p w14:paraId="10B0504E" w14:textId="7D325A9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William Ccucho</w:t>
            </w:r>
          </w:p>
        </w:tc>
      </w:tr>
      <w:tr w:rsidR="00785FFB" w:rsidRPr="00C23DBF" w14:paraId="76108270" w14:textId="77777777" w:rsidTr="009664E8">
        <w:trPr>
          <w:jc w:val="center"/>
        </w:trPr>
        <w:tc>
          <w:tcPr>
            <w:tcW w:w="3365" w:type="dxa"/>
          </w:tcPr>
          <w:p w14:paraId="249EA5BB" w14:textId="6C6A3A63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Analista Senior Desarrollo/Integra</w:t>
            </w:r>
          </w:p>
        </w:tc>
        <w:tc>
          <w:tcPr>
            <w:tcW w:w="2576" w:type="dxa"/>
          </w:tcPr>
          <w:p w14:paraId="7548B13A" w14:textId="2AECFC03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Luis Polo</w:t>
            </w:r>
          </w:p>
        </w:tc>
      </w:tr>
      <w:tr w:rsidR="00785FFB" w:rsidRPr="00C23DBF" w14:paraId="11A55216" w14:textId="77777777" w:rsidTr="009664E8">
        <w:trPr>
          <w:jc w:val="center"/>
        </w:trPr>
        <w:tc>
          <w:tcPr>
            <w:tcW w:w="3365" w:type="dxa"/>
          </w:tcPr>
          <w:p w14:paraId="43227127" w14:textId="2CC2DB3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1B5BB917" w14:textId="5C2C4472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Marco Begazo</w:t>
            </w:r>
          </w:p>
        </w:tc>
      </w:tr>
      <w:tr w:rsidR="00785FFB" w:rsidRPr="00C23DBF" w14:paraId="44564B23" w14:textId="77777777" w:rsidTr="009664E8">
        <w:trPr>
          <w:jc w:val="center"/>
        </w:trPr>
        <w:tc>
          <w:tcPr>
            <w:tcW w:w="3365" w:type="dxa"/>
          </w:tcPr>
          <w:p w14:paraId="2FBB55E6" w14:textId="286A7F2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40DB2774" w14:textId="000BB96C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Mauricio Soto</w:t>
            </w:r>
          </w:p>
        </w:tc>
      </w:tr>
    </w:tbl>
    <w:p w14:paraId="7AB1F755" w14:textId="223410F9" w:rsidR="008F62A9" w:rsidRPr="00C23DBF" w:rsidRDefault="006C2BFB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0" w:name="_Toc523332560"/>
      <w:bookmarkEnd w:id="9"/>
      <w:r w:rsidRPr="00C23DBF">
        <w:rPr>
          <w:rFonts w:ascii="Arial Narrow" w:hAnsi="Arial Narrow"/>
          <w:sz w:val="24"/>
          <w:szCs w:val="24"/>
          <w:lang w:val="es-PE"/>
        </w:rPr>
        <w:t>Objetivos</w:t>
      </w:r>
      <w:r w:rsidR="00193A17" w:rsidRPr="00C23DBF">
        <w:rPr>
          <w:rFonts w:ascii="Arial Narrow" w:hAnsi="Arial Narrow"/>
          <w:sz w:val="24"/>
          <w:szCs w:val="24"/>
          <w:lang w:val="es-PE"/>
        </w:rPr>
        <w:t xml:space="preserve"> y Restricciones</w:t>
      </w:r>
      <w:bookmarkEnd w:id="10"/>
    </w:p>
    <w:p w14:paraId="3A784F3F" w14:textId="49A5BEA1" w:rsidR="00A737FF" w:rsidRPr="00C23DBF" w:rsidRDefault="00F759AA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E</w:t>
      </w:r>
      <w:r w:rsidR="002D62DD" w:rsidRPr="00C23DBF">
        <w:rPr>
          <w:rFonts w:ascii="Arial Narrow" w:hAnsi="Arial Narrow"/>
          <w:sz w:val="24"/>
          <w:lang w:val="es-PE"/>
        </w:rPr>
        <w:t>n e</w:t>
      </w:r>
      <w:r w:rsidRPr="00C23DBF">
        <w:rPr>
          <w:rFonts w:ascii="Arial Narrow" w:hAnsi="Arial Narrow"/>
          <w:sz w:val="24"/>
          <w:lang w:val="es-PE"/>
        </w:rPr>
        <w:t xml:space="preserve">sta sección describe </w:t>
      </w:r>
      <w:r w:rsidR="008430F1" w:rsidRPr="00C23DBF">
        <w:rPr>
          <w:rFonts w:ascii="Arial Narrow" w:hAnsi="Arial Narrow"/>
          <w:sz w:val="24"/>
          <w:lang w:val="es-PE"/>
        </w:rPr>
        <w:t>los</w:t>
      </w:r>
      <w:r w:rsidRPr="00C23DBF">
        <w:rPr>
          <w:rFonts w:ascii="Arial Narrow" w:hAnsi="Arial Narrow"/>
          <w:sz w:val="24"/>
          <w:lang w:val="es-PE"/>
        </w:rPr>
        <w:t xml:space="preserve"> </w:t>
      </w:r>
      <w:r w:rsidR="007C1305" w:rsidRPr="00C23DBF">
        <w:rPr>
          <w:rFonts w:ascii="Arial Narrow" w:hAnsi="Arial Narrow"/>
          <w:sz w:val="24"/>
          <w:lang w:val="es-PE"/>
        </w:rPr>
        <w:t>objetivos, tanto de negocio como de TI,</w:t>
      </w:r>
      <w:r w:rsidR="00685177" w:rsidRPr="00C23DBF">
        <w:rPr>
          <w:rFonts w:ascii="Arial Narrow" w:hAnsi="Arial Narrow"/>
          <w:sz w:val="24"/>
          <w:lang w:val="es-PE"/>
        </w:rPr>
        <w:t xml:space="preserve"> las restricciones</w:t>
      </w:r>
      <w:r w:rsidR="007C1305" w:rsidRPr="00C23DBF">
        <w:rPr>
          <w:rFonts w:ascii="Arial Narrow" w:hAnsi="Arial Narrow"/>
          <w:sz w:val="24"/>
          <w:lang w:val="es-PE"/>
        </w:rPr>
        <w:t xml:space="preserve"> y las capacidades</w:t>
      </w:r>
      <w:r w:rsidRPr="00C23DBF">
        <w:rPr>
          <w:rFonts w:ascii="Arial Narrow" w:hAnsi="Arial Narrow"/>
          <w:sz w:val="24"/>
          <w:lang w:val="es-PE"/>
        </w:rPr>
        <w:t xml:space="preserve"> que la arquitectura </w:t>
      </w:r>
      <w:r w:rsidR="00F305AA" w:rsidRPr="00C23DBF">
        <w:rPr>
          <w:rFonts w:ascii="Arial Narrow" w:hAnsi="Arial Narrow"/>
          <w:sz w:val="24"/>
          <w:lang w:val="es-PE"/>
        </w:rPr>
        <w:t xml:space="preserve">To-Be </w:t>
      </w:r>
      <w:r w:rsidRPr="00C23DBF">
        <w:rPr>
          <w:rFonts w:ascii="Arial Narrow" w:hAnsi="Arial Narrow"/>
          <w:sz w:val="24"/>
          <w:lang w:val="es-PE"/>
        </w:rPr>
        <w:t>debe cumplir.</w:t>
      </w:r>
    </w:p>
    <w:p w14:paraId="66CE1E88" w14:textId="6CC872B2" w:rsidR="00685177" w:rsidRPr="00C23DBF" w:rsidRDefault="00E14FDB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1" w:name="_Toc523332561"/>
      <w:r w:rsidRPr="00C23DBF">
        <w:rPr>
          <w:rFonts w:ascii="Arial Narrow" w:hAnsi="Arial Narrow"/>
          <w:sz w:val="24"/>
          <w:szCs w:val="24"/>
          <w:lang w:val="es-PE"/>
        </w:rPr>
        <w:t>Objetivos de Negocio</w:t>
      </w:r>
      <w:bookmarkEnd w:id="11"/>
    </w:p>
    <w:tbl>
      <w:tblPr>
        <w:tblStyle w:val="TableStyle1"/>
        <w:tblW w:w="9067" w:type="dxa"/>
        <w:tblLook w:val="04A0" w:firstRow="1" w:lastRow="0" w:firstColumn="1" w:lastColumn="0" w:noHBand="0" w:noVBand="1"/>
      </w:tblPr>
      <w:tblGrid>
        <w:gridCol w:w="3397"/>
        <w:gridCol w:w="5670"/>
      </w:tblGrid>
      <w:tr w:rsidR="00685177" w:rsidRPr="00C23DBF" w14:paraId="521C406C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97" w:type="dxa"/>
          </w:tcPr>
          <w:p w14:paraId="0C76296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C1F9177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Objetivo de Negocio</w:t>
            </w:r>
          </w:p>
        </w:tc>
      </w:tr>
      <w:tr w:rsidR="00685177" w:rsidRPr="007F5BAD" w14:paraId="127F7D22" w14:textId="77777777" w:rsidTr="009334B1">
        <w:tc>
          <w:tcPr>
            <w:tcW w:w="3397" w:type="dxa"/>
            <w:vMerge w:val="restart"/>
            <w:vAlign w:val="center"/>
          </w:tcPr>
          <w:p w14:paraId="20E03FEF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Desafíos del SPP</w:t>
            </w:r>
          </w:p>
        </w:tc>
        <w:tc>
          <w:tcPr>
            <w:tcW w:w="5670" w:type="dxa"/>
          </w:tcPr>
          <w:p w14:paraId="56017F5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Mejorar la imagen del Sistema Privado de Pensiones</w:t>
            </w:r>
          </w:p>
        </w:tc>
      </w:tr>
      <w:tr w:rsidR="00685177" w:rsidRPr="007F5BAD" w14:paraId="7FD7AD01" w14:textId="77777777" w:rsidTr="009334B1">
        <w:tc>
          <w:tcPr>
            <w:tcW w:w="3397" w:type="dxa"/>
            <w:vMerge/>
            <w:vAlign w:val="center"/>
          </w:tcPr>
          <w:p w14:paraId="3FF0483C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000FF932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Dar mejor soporte a la centralización de procesos del SPP</w:t>
            </w:r>
          </w:p>
        </w:tc>
      </w:tr>
      <w:tr w:rsidR="00685177" w:rsidRPr="007F5BAD" w14:paraId="7324465E" w14:textId="77777777" w:rsidTr="009334B1">
        <w:tc>
          <w:tcPr>
            <w:tcW w:w="3397" w:type="dxa"/>
            <w:vMerge/>
            <w:vAlign w:val="center"/>
          </w:tcPr>
          <w:p w14:paraId="10150843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11EAAE10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Reducir costos de administración de fondos de pensiones</w:t>
            </w:r>
          </w:p>
        </w:tc>
      </w:tr>
      <w:tr w:rsidR="00685177" w:rsidRPr="00C23DBF" w14:paraId="3D5C2FCA" w14:textId="77777777" w:rsidTr="009334B1">
        <w:tc>
          <w:tcPr>
            <w:tcW w:w="3397" w:type="dxa"/>
            <w:vMerge w:val="restart"/>
            <w:vAlign w:val="center"/>
          </w:tcPr>
          <w:p w14:paraId="51AC8AF2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Necesidades del Negocio de AFP’s</w:t>
            </w:r>
          </w:p>
        </w:tc>
        <w:tc>
          <w:tcPr>
            <w:tcW w:w="5670" w:type="dxa"/>
          </w:tcPr>
          <w:p w14:paraId="635B370F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Fidelización y diferenciación</w:t>
            </w:r>
          </w:p>
        </w:tc>
      </w:tr>
      <w:tr w:rsidR="00685177" w:rsidRPr="00C23DBF" w14:paraId="64386B75" w14:textId="77777777" w:rsidTr="009334B1">
        <w:tc>
          <w:tcPr>
            <w:tcW w:w="3397" w:type="dxa"/>
            <w:vMerge/>
          </w:tcPr>
          <w:p w14:paraId="14A21D1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A42EAD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Diversificar oferta de productos</w:t>
            </w:r>
          </w:p>
        </w:tc>
      </w:tr>
      <w:tr w:rsidR="00685177" w:rsidRPr="00C23DBF" w14:paraId="6F7E9C28" w14:textId="77777777" w:rsidTr="009334B1">
        <w:tc>
          <w:tcPr>
            <w:tcW w:w="3397" w:type="dxa"/>
            <w:vMerge/>
          </w:tcPr>
          <w:p w14:paraId="637F658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967002E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Simplificar procesos</w:t>
            </w:r>
          </w:p>
        </w:tc>
      </w:tr>
      <w:tr w:rsidR="00685177" w:rsidRPr="00C23DBF" w14:paraId="48EB2F28" w14:textId="77777777" w:rsidTr="009334B1">
        <w:tc>
          <w:tcPr>
            <w:tcW w:w="3397" w:type="dxa"/>
            <w:vMerge/>
          </w:tcPr>
          <w:p w14:paraId="67399441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6F966D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Mejorar servicios</w:t>
            </w:r>
          </w:p>
        </w:tc>
      </w:tr>
      <w:tr w:rsidR="00685177" w:rsidRPr="007F5BAD" w14:paraId="3DB3847D" w14:textId="77777777" w:rsidTr="009334B1">
        <w:tc>
          <w:tcPr>
            <w:tcW w:w="3397" w:type="dxa"/>
            <w:vMerge/>
          </w:tcPr>
          <w:p w14:paraId="017CDE56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E6A43B0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Reducir el riesgo operativo automatizando procesos manuales</w:t>
            </w:r>
          </w:p>
        </w:tc>
      </w:tr>
    </w:tbl>
    <w:p w14:paraId="7AB1F75C" w14:textId="36B8FC11" w:rsidR="008F62A9" w:rsidRPr="00C23DBF" w:rsidRDefault="00475753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2" w:name="_Toc523332562"/>
      <w:r w:rsidRPr="00C23DBF">
        <w:rPr>
          <w:rFonts w:ascii="Arial Narrow" w:eastAsia="Arial Narrow" w:hAnsi="Arial Narrow"/>
          <w:sz w:val="24"/>
          <w:szCs w:val="24"/>
          <w:lang w:val="es-PE"/>
        </w:rPr>
        <w:t xml:space="preserve">Objetivos de </w:t>
      </w:r>
      <w:r w:rsidR="00454002" w:rsidRPr="00C23DBF">
        <w:rPr>
          <w:rFonts w:ascii="Arial Narrow" w:eastAsia="Arial Narrow" w:hAnsi="Arial Narrow"/>
          <w:sz w:val="24"/>
          <w:szCs w:val="24"/>
          <w:lang w:val="es-PE"/>
        </w:rPr>
        <w:t>TI</w:t>
      </w:r>
      <w:bookmarkEnd w:id="12"/>
    </w:p>
    <w:tbl>
      <w:tblPr>
        <w:tblStyle w:val="TableStyle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110276" w:rsidRPr="00C23DBF" w14:paraId="59EA2639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</w:tcPr>
          <w:p w14:paraId="3B52288B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Objetivo de TI</w:t>
            </w:r>
          </w:p>
        </w:tc>
      </w:tr>
      <w:tr w:rsidR="00110276" w:rsidRPr="00C23DBF" w14:paraId="73DDC5E7" w14:textId="77777777" w:rsidTr="009334B1">
        <w:tc>
          <w:tcPr>
            <w:tcW w:w="9067" w:type="dxa"/>
          </w:tcPr>
          <w:p w14:paraId="06C94EB9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Reducir obsolescencia tecnológica.</w:t>
            </w:r>
          </w:p>
        </w:tc>
      </w:tr>
      <w:tr w:rsidR="00110276" w:rsidRPr="007F5BAD" w14:paraId="391264A6" w14:textId="77777777" w:rsidTr="009334B1">
        <w:tc>
          <w:tcPr>
            <w:tcW w:w="9067" w:type="dxa"/>
          </w:tcPr>
          <w:p w14:paraId="1DFE1FB0" w14:textId="14AD5B2D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Disminuir los costos de desarrollo, mantenimiento y operación del 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Core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de pensiones.</w:t>
            </w:r>
          </w:p>
        </w:tc>
      </w:tr>
      <w:tr w:rsidR="00110276" w:rsidRPr="007F5BAD" w14:paraId="125F3F54" w14:textId="77777777" w:rsidTr="009334B1">
        <w:tc>
          <w:tcPr>
            <w:tcW w:w="9067" w:type="dxa"/>
          </w:tcPr>
          <w:p w14:paraId="11AC199C" w14:textId="1E93B666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Mejorar 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T</w:t>
            </w:r>
            <w:r w:rsidRPr="00C23DBF">
              <w:rPr>
                <w:rFonts w:ascii="Arial Narrow" w:hAnsi="Arial Narrow"/>
                <w:sz w:val="24"/>
                <w:lang w:val="es-PE"/>
              </w:rPr>
              <w:t>ime-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T</w:t>
            </w:r>
            <w:r w:rsidRPr="00C23DBF">
              <w:rPr>
                <w:rFonts w:ascii="Arial Narrow" w:hAnsi="Arial Narrow"/>
                <w:sz w:val="24"/>
                <w:lang w:val="es-PE"/>
              </w:rPr>
              <w:t>o-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M</w:t>
            </w:r>
            <w:r w:rsidRPr="00C23DBF">
              <w:rPr>
                <w:rFonts w:ascii="Arial Narrow" w:hAnsi="Arial Narrow"/>
                <w:sz w:val="24"/>
                <w:lang w:val="es-PE"/>
              </w:rPr>
              <w:t>arket para implementación de cambios.</w:t>
            </w:r>
          </w:p>
        </w:tc>
      </w:tr>
      <w:tr w:rsidR="00110276" w:rsidRPr="007F5BAD" w14:paraId="76B15958" w14:textId="77777777" w:rsidTr="009334B1">
        <w:tc>
          <w:tcPr>
            <w:tcW w:w="9067" w:type="dxa"/>
          </w:tcPr>
          <w:p w14:paraId="6B0D4232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Aprovechar sinergias tecnológicas entre AFP’s.</w:t>
            </w:r>
          </w:p>
        </w:tc>
      </w:tr>
      <w:tr w:rsidR="00110276" w:rsidRPr="007F5BAD" w14:paraId="5B4F15E3" w14:textId="77777777" w:rsidTr="009334B1">
        <w:tc>
          <w:tcPr>
            <w:tcW w:w="9067" w:type="dxa"/>
          </w:tcPr>
          <w:p w14:paraId="0CBD7571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Incrementar la calidad y servicio al cliente interno y externo.</w:t>
            </w:r>
          </w:p>
        </w:tc>
      </w:tr>
      <w:tr w:rsidR="00110276" w:rsidRPr="007F5BAD" w14:paraId="32DBD4C5" w14:textId="77777777" w:rsidTr="009334B1">
        <w:tc>
          <w:tcPr>
            <w:tcW w:w="9067" w:type="dxa"/>
          </w:tcPr>
          <w:p w14:paraId="04079B42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Contar con un sistema seguro y confiable.</w:t>
            </w:r>
          </w:p>
        </w:tc>
      </w:tr>
      <w:tr w:rsidR="00110276" w:rsidRPr="007F5BAD" w14:paraId="294283C2" w14:textId="77777777" w:rsidTr="009334B1">
        <w:tc>
          <w:tcPr>
            <w:tcW w:w="9067" w:type="dxa"/>
          </w:tcPr>
          <w:p w14:paraId="367E6056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Definir políticas y procedimientos de TI.</w:t>
            </w:r>
          </w:p>
        </w:tc>
      </w:tr>
      <w:tr w:rsidR="00110276" w:rsidRPr="007F5BAD" w14:paraId="6BCD9451" w14:textId="77777777" w:rsidTr="009334B1">
        <w:tc>
          <w:tcPr>
            <w:tcW w:w="9067" w:type="dxa"/>
          </w:tcPr>
          <w:p w14:paraId="77C56C03" w14:textId="4C9777D4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Facilitar la implementación futura de un modelo BPO basado en el nuevo </w:t>
            </w:r>
            <w:r w:rsidR="001147B2" w:rsidRPr="00C23DBF">
              <w:rPr>
                <w:rFonts w:ascii="Arial Narrow" w:hAnsi="Arial Narrow"/>
                <w:sz w:val="24"/>
                <w:lang w:val="es-PE"/>
              </w:rPr>
              <w:t>Core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de pensiones</w:t>
            </w:r>
          </w:p>
        </w:tc>
      </w:tr>
    </w:tbl>
    <w:p w14:paraId="170FB125" w14:textId="0FE0CE2E" w:rsidR="00685177" w:rsidRPr="00C23DBF" w:rsidRDefault="00685177" w:rsidP="00C23DBF">
      <w:pPr>
        <w:spacing w:line="360" w:lineRule="auto"/>
        <w:jc w:val="both"/>
        <w:rPr>
          <w:rFonts w:ascii="Arial Narrow" w:hAnsi="Arial Narrow"/>
          <w:sz w:val="24"/>
          <w:lang w:val="es-ES"/>
        </w:rPr>
      </w:pPr>
    </w:p>
    <w:p w14:paraId="600D04F4" w14:textId="76AF970F" w:rsidR="00685177" w:rsidRPr="00C23DBF" w:rsidRDefault="00454002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3" w:name="_Toc523332563"/>
      <w:r w:rsidRPr="00C23DBF">
        <w:rPr>
          <w:rFonts w:ascii="Arial Narrow" w:hAnsi="Arial Narrow"/>
          <w:sz w:val="24"/>
          <w:szCs w:val="24"/>
          <w:lang w:val="es-PE"/>
        </w:rPr>
        <w:t>Capacidades</w:t>
      </w:r>
      <w:bookmarkEnd w:id="13"/>
    </w:p>
    <w:tbl>
      <w:tblPr>
        <w:tblStyle w:val="TableStyle1"/>
        <w:tblW w:w="9775" w:type="dxa"/>
        <w:tblLook w:val="04A0" w:firstRow="1" w:lastRow="0" w:firstColumn="1" w:lastColumn="0" w:noHBand="0" w:noVBand="1"/>
      </w:tblPr>
      <w:tblGrid>
        <w:gridCol w:w="1335"/>
        <w:gridCol w:w="2201"/>
        <w:gridCol w:w="6239"/>
      </w:tblGrid>
      <w:tr w:rsidR="008F3067" w:rsidRPr="00C23DBF" w14:paraId="7B746DA2" w14:textId="77777777" w:rsidTr="00892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271" w:type="dxa"/>
          </w:tcPr>
          <w:p w14:paraId="5FA97E8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4678A7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Capacidad</w:t>
            </w:r>
          </w:p>
        </w:tc>
        <w:tc>
          <w:tcPr>
            <w:tcW w:w="6293" w:type="dxa"/>
          </w:tcPr>
          <w:p w14:paraId="13388C8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Descripción</w:t>
            </w:r>
          </w:p>
        </w:tc>
      </w:tr>
      <w:tr w:rsidR="008F3067" w:rsidRPr="007F5BAD" w14:paraId="57860C79" w14:textId="77777777" w:rsidTr="00892DCA">
        <w:trPr>
          <w:cantSplit/>
        </w:trPr>
        <w:tc>
          <w:tcPr>
            <w:tcW w:w="1271" w:type="dxa"/>
            <w:vMerge w:val="restart"/>
            <w:vAlign w:val="center"/>
          </w:tcPr>
          <w:p w14:paraId="3C9EE87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Aplicaciones</w:t>
            </w:r>
          </w:p>
        </w:tc>
        <w:tc>
          <w:tcPr>
            <w:tcW w:w="2211" w:type="dxa"/>
          </w:tcPr>
          <w:p w14:paraId="37483C5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Soporte de Gestión Documental</w:t>
            </w:r>
          </w:p>
        </w:tc>
        <w:tc>
          <w:tcPr>
            <w:tcW w:w="6293" w:type="dxa"/>
          </w:tcPr>
          <w:p w14:paraId="6940017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Posibilidad de integración con herramienta de Gestión Documental.</w:t>
            </w:r>
          </w:p>
        </w:tc>
      </w:tr>
      <w:tr w:rsidR="008F3067" w:rsidRPr="007F5BAD" w14:paraId="710D4818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4C9965A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DDC6D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Workflow, Control de datos y Alertas</w:t>
            </w:r>
          </w:p>
        </w:tc>
        <w:tc>
          <w:tcPr>
            <w:tcW w:w="6293" w:type="dxa"/>
          </w:tcPr>
          <w:p w14:paraId="5E229DD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Posibilidad de crear y monitorear flujos de trabajo, así como alertas y notificaciones de estos.</w:t>
            </w:r>
          </w:p>
        </w:tc>
      </w:tr>
      <w:tr w:rsidR="008F3067" w:rsidRPr="007F5BAD" w14:paraId="44F04BEA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2593B38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E5A668F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Modular</w:t>
            </w:r>
          </w:p>
        </w:tc>
        <w:tc>
          <w:tcPr>
            <w:tcW w:w="6293" w:type="dxa"/>
          </w:tcPr>
          <w:p w14:paraId="5D1D37B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Soporta componentes de aplicación independientes y desacoplados.</w:t>
            </w:r>
          </w:p>
        </w:tc>
      </w:tr>
      <w:tr w:rsidR="008F3067" w:rsidRPr="007F5BAD" w14:paraId="549BCD39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19D2C5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15BA173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Parametrizable</w:t>
            </w:r>
          </w:p>
        </w:tc>
        <w:tc>
          <w:tcPr>
            <w:tcW w:w="6293" w:type="dxa"/>
          </w:tcPr>
          <w:p w14:paraId="1F1A43A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Alto nivel de parametrización de los módulos del sistema.</w:t>
            </w:r>
          </w:p>
          <w:p w14:paraId="4DA1EB87" w14:textId="77777777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57D58B09" w14:textId="22B94EFD" w:rsidR="008F3067" w:rsidRPr="00C23DBF" w:rsidRDefault="00E946D3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Multicuenta: </w:t>
            </w:r>
            <w:r w:rsidR="008F3067" w:rsidRPr="00C23DBF">
              <w:rPr>
                <w:rFonts w:ascii="Arial Narrow" w:hAnsi="Arial Narrow"/>
                <w:sz w:val="24"/>
                <w:lang w:val="es-PE"/>
              </w:rPr>
              <w:t>Manejo de diferentes cuentas por afiliado y asignación de múltiples afiliados por cuenta.</w:t>
            </w:r>
          </w:p>
          <w:p w14:paraId="3643AED0" w14:textId="1F5106D2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Multiproducto/Multiservicio</w:t>
            </w:r>
            <w:r w:rsidR="00E946D3" w:rsidRPr="00C23DBF">
              <w:rPr>
                <w:rFonts w:ascii="Arial Narrow" w:hAnsi="Arial Narrow"/>
                <w:sz w:val="24"/>
                <w:lang w:val="es-PE"/>
              </w:rPr>
              <w:t xml:space="preserve">: </w:t>
            </w:r>
            <w:r w:rsidRPr="00C23DBF">
              <w:rPr>
                <w:rFonts w:ascii="Arial Narrow" w:hAnsi="Arial Narrow"/>
                <w:sz w:val="24"/>
                <w:lang w:val="es-PE"/>
              </w:rPr>
              <w:t>Tener la capacidad de definir y soportar distintos productos o servicios.</w:t>
            </w:r>
          </w:p>
          <w:p w14:paraId="5D963388" w14:textId="04D003D9" w:rsidR="008F3067" w:rsidRPr="00C23DBF" w:rsidRDefault="00953640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Multimoneda:</w:t>
            </w:r>
            <w:r w:rsidR="008F3067" w:rsidRPr="00C23DBF">
              <w:rPr>
                <w:rFonts w:ascii="Arial Narrow" w:hAnsi="Arial Narrow"/>
                <w:sz w:val="24"/>
                <w:lang w:val="es-PE"/>
              </w:rPr>
              <w:t xml:space="preserve"> Manejo de múltiples monedas.</w:t>
            </w:r>
          </w:p>
          <w:p w14:paraId="6643DDAB" w14:textId="4A141C34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Multifondo</w:t>
            </w:r>
            <w:r w:rsidR="00953640" w:rsidRPr="00C23DBF">
              <w:rPr>
                <w:rFonts w:ascii="Arial Narrow" w:hAnsi="Arial Narrow"/>
                <w:sz w:val="24"/>
                <w:lang w:val="es-PE"/>
              </w:rPr>
              <w:t>: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Posibilidad de distribuir o asignar cuentas a distintos tipos de fondo.</w:t>
            </w:r>
          </w:p>
        </w:tc>
      </w:tr>
      <w:tr w:rsidR="008F3067" w:rsidRPr="007F5BAD" w14:paraId="54C874D4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781CF75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A48E90C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Multicompañía</w:t>
            </w:r>
          </w:p>
        </w:tc>
        <w:tc>
          <w:tcPr>
            <w:tcW w:w="6293" w:type="dxa"/>
          </w:tcPr>
          <w:p w14:paraId="2A21265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Manejo de varias empresas, permitiendo el ingreso de nuevas.</w:t>
            </w:r>
          </w:p>
        </w:tc>
      </w:tr>
      <w:tr w:rsidR="008F3067" w:rsidRPr="007F5BAD" w14:paraId="3C897140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2936BCB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F267D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Operaciones a demanda</w:t>
            </w:r>
          </w:p>
        </w:tc>
        <w:tc>
          <w:tcPr>
            <w:tcW w:w="6293" w:type="dxa"/>
          </w:tcPr>
          <w:p w14:paraId="75864EC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Soporte de todo tipo de procesos durante el día.</w:t>
            </w:r>
          </w:p>
        </w:tc>
      </w:tr>
      <w:tr w:rsidR="008F3067" w:rsidRPr="007F5BAD" w14:paraId="1DA8BAD3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7FCA846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17457F2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Cero papeles</w:t>
            </w:r>
          </w:p>
        </w:tc>
        <w:tc>
          <w:tcPr>
            <w:tcW w:w="6293" w:type="dxa"/>
          </w:tcPr>
          <w:p w14:paraId="602C46E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Prescindir de la impresión de documentos. Deseable contar con soporte de firmas digitales.</w:t>
            </w:r>
          </w:p>
        </w:tc>
      </w:tr>
      <w:tr w:rsidR="008F3067" w:rsidRPr="00C23DBF" w14:paraId="3EE6E1A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6D13FF40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3428D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Usabilidad</w:t>
            </w:r>
          </w:p>
        </w:tc>
        <w:tc>
          <w:tcPr>
            <w:tcW w:w="6293" w:type="dxa"/>
          </w:tcPr>
          <w:p w14:paraId="730FC43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Aplicación fácil de usar.</w:t>
            </w:r>
          </w:p>
        </w:tc>
      </w:tr>
      <w:tr w:rsidR="008F3067" w:rsidRPr="007F5BAD" w14:paraId="743B39AE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3A6B605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445CBF6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Auditable</w:t>
            </w:r>
          </w:p>
        </w:tc>
        <w:tc>
          <w:tcPr>
            <w:tcW w:w="6293" w:type="dxa"/>
          </w:tcPr>
          <w:p w14:paraId="3528AB2A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Contar con control de procesos que deje rastros de auditoría.</w:t>
            </w:r>
          </w:p>
        </w:tc>
      </w:tr>
      <w:tr w:rsidR="008F3067" w:rsidRPr="007F5BAD" w14:paraId="19AE6FB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1F20B6BC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450EFAC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Flexible</w:t>
            </w:r>
          </w:p>
        </w:tc>
        <w:tc>
          <w:tcPr>
            <w:tcW w:w="6293" w:type="dxa"/>
          </w:tcPr>
          <w:p w14:paraId="6AB76BC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Facilidad de agregar componentes o funcionalidades.</w:t>
            </w:r>
          </w:p>
        </w:tc>
      </w:tr>
      <w:tr w:rsidR="008F3067" w:rsidRPr="007F5BAD" w14:paraId="7D1AAA6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400585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C4A809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Orientado a servicios</w:t>
            </w:r>
          </w:p>
        </w:tc>
        <w:tc>
          <w:tcPr>
            <w:tcW w:w="6293" w:type="dxa"/>
          </w:tcPr>
          <w:p w14:paraId="4133D90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Sistema preparado para exponer y consumir servicios.</w:t>
            </w:r>
          </w:p>
        </w:tc>
      </w:tr>
      <w:tr w:rsidR="008F3067" w:rsidRPr="00C23DBF" w14:paraId="023681CF" w14:textId="77777777" w:rsidTr="00892DCA">
        <w:trPr>
          <w:cantSplit/>
        </w:trPr>
        <w:tc>
          <w:tcPr>
            <w:tcW w:w="1271" w:type="dxa"/>
            <w:vMerge w:val="restart"/>
            <w:vAlign w:val="center"/>
          </w:tcPr>
          <w:p w14:paraId="030813BA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Datos</w:t>
            </w:r>
          </w:p>
        </w:tc>
        <w:tc>
          <w:tcPr>
            <w:tcW w:w="2211" w:type="dxa"/>
          </w:tcPr>
          <w:p w14:paraId="67E9860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Alta calidad de datos</w:t>
            </w:r>
          </w:p>
        </w:tc>
        <w:tc>
          <w:tcPr>
            <w:tcW w:w="6293" w:type="dxa"/>
          </w:tcPr>
          <w:p w14:paraId="04C7DB5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confiabilidad de datos.</w:t>
            </w:r>
          </w:p>
        </w:tc>
      </w:tr>
      <w:tr w:rsidR="008F3067" w:rsidRPr="007F5BAD" w14:paraId="6052541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01E969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0835DF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Información histórica</w:t>
            </w:r>
          </w:p>
        </w:tc>
        <w:tc>
          <w:tcPr>
            <w:tcW w:w="6293" w:type="dxa"/>
          </w:tcPr>
          <w:p w14:paraId="3AB8D86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Mantener disponible en todo momento la información histórica.</w:t>
            </w:r>
          </w:p>
        </w:tc>
      </w:tr>
      <w:tr w:rsidR="008F3067" w:rsidRPr="00C23DBF" w14:paraId="4F7BE307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170AF1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6AF958FF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Homologación de datos</w:t>
            </w:r>
          </w:p>
        </w:tc>
        <w:tc>
          <w:tcPr>
            <w:tcW w:w="6293" w:type="dxa"/>
          </w:tcPr>
          <w:p w14:paraId="7AD81A7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Diccionario de datos único.</w:t>
            </w:r>
          </w:p>
        </w:tc>
      </w:tr>
      <w:tr w:rsidR="008F3067" w:rsidRPr="007F5BAD" w14:paraId="644D4711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EC16C5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D67306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Gobierno de datos</w:t>
            </w:r>
          </w:p>
        </w:tc>
        <w:tc>
          <w:tcPr>
            <w:tcW w:w="6293" w:type="dxa"/>
          </w:tcPr>
          <w:p w14:paraId="3AB8F2F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Políticas de gestión de datos. Catálogo y modelo de datos actualizado.</w:t>
            </w:r>
          </w:p>
        </w:tc>
      </w:tr>
      <w:tr w:rsidR="008F3067" w:rsidRPr="007F5BAD" w14:paraId="52DD2D11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3AC3B8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173A60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Trazabilidad</w:t>
            </w:r>
          </w:p>
        </w:tc>
        <w:tc>
          <w:tcPr>
            <w:tcW w:w="6293" w:type="dxa"/>
          </w:tcPr>
          <w:p w14:paraId="4CB4E5B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Seguimiento de información manejado de forma interna o externa usando una herramienta.</w:t>
            </w:r>
          </w:p>
        </w:tc>
      </w:tr>
      <w:tr w:rsidR="008F3067" w:rsidRPr="007F5BAD" w14:paraId="755EEEFD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A16C21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620A8D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Explotación de información de negocio</w:t>
            </w:r>
          </w:p>
        </w:tc>
        <w:tc>
          <w:tcPr>
            <w:tcW w:w="6293" w:type="dxa"/>
          </w:tcPr>
          <w:p w14:paraId="4DF9708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7AB1F761" w14:textId="03BC5D5E" w:rsidR="005F1971" w:rsidRPr="00C23DBF" w:rsidRDefault="00D94D52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4" w:name="_Toc523332564"/>
      <w:r w:rsidRPr="00C23DBF">
        <w:rPr>
          <w:rFonts w:ascii="Arial Narrow" w:hAnsi="Arial Narrow"/>
          <w:sz w:val="24"/>
          <w:szCs w:val="24"/>
          <w:lang w:val="es-PE"/>
        </w:rPr>
        <w:t>Restricciones</w:t>
      </w:r>
      <w:bookmarkEnd w:id="14"/>
    </w:p>
    <w:p w14:paraId="13760A5B" w14:textId="77777777" w:rsidR="007C3B1B" w:rsidRPr="00C23DBF" w:rsidRDefault="007C3B1B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Esta sección describe las restricciones que se deben tomar en cuenta en cualquier trabajo de arquitectura.</w:t>
      </w:r>
    </w:p>
    <w:p w14:paraId="3568F1BC" w14:textId="77777777" w:rsidR="007C3B1B" w:rsidRPr="00C23DBF" w:rsidRDefault="007C3B1B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5" w:name="_Toc521090366"/>
      <w:bookmarkStart w:id="16" w:name="_Toc523332565"/>
      <w:r w:rsidRPr="00C23DBF">
        <w:rPr>
          <w:rFonts w:ascii="Arial Narrow" w:eastAsia="Arial Narrow" w:hAnsi="Arial Narrow"/>
          <w:sz w:val="24"/>
          <w:szCs w:val="24"/>
          <w:lang w:val="es-PE"/>
        </w:rPr>
        <w:t>Restricciones de Financieras y Presupuesto</w:t>
      </w:r>
      <w:bookmarkEnd w:id="15"/>
      <w:bookmarkEnd w:id="16"/>
    </w:p>
    <w:tbl>
      <w:tblPr>
        <w:tblStyle w:val="TableStyle1"/>
        <w:tblW w:w="8926" w:type="dxa"/>
        <w:tblLayout w:type="fixed"/>
        <w:tblLook w:val="04A0" w:firstRow="1" w:lastRow="0" w:firstColumn="1" w:lastColumn="0" w:noHBand="0" w:noVBand="1"/>
      </w:tblPr>
      <w:tblGrid>
        <w:gridCol w:w="625"/>
        <w:gridCol w:w="2064"/>
        <w:gridCol w:w="1275"/>
        <w:gridCol w:w="1538"/>
        <w:gridCol w:w="3424"/>
      </w:tblGrid>
      <w:tr w:rsidR="007C3B1B" w:rsidRPr="00C23DBF" w14:paraId="616A1E15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60E829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064" w:type="dxa"/>
          </w:tcPr>
          <w:p w14:paraId="45B433F8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75" w:type="dxa"/>
          </w:tcPr>
          <w:p w14:paraId="2D3A808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538" w:type="dxa"/>
          </w:tcPr>
          <w:p w14:paraId="3861367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424" w:type="dxa"/>
          </w:tcPr>
          <w:p w14:paraId="047396B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7F5BAD" w14:paraId="7061ED29" w14:textId="77777777" w:rsidTr="009334B1">
        <w:tc>
          <w:tcPr>
            <w:tcW w:w="625" w:type="dxa"/>
          </w:tcPr>
          <w:p w14:paraId="3F10F48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C1</w:t>
            </w:r>
          </w:p>
        </w:tc>
        <w:tc>
          <w:tcPr>
            <w:tcW w:w="2064" w:type="dxa"/>
          </w:tcPr>
          <w:p w14:paraId="0881C446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Presupuesto del Proyecto</w:t>
            </w:r>
          </w:p>
        </w:tc>
        <w:tc>
          <w:tcPr>
            <w:tcW w:w="1275" w:type="dxa"/>
          </w:tcPr>
          <w:p w14:paraId="7553741D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Grave</w:t>
            </w:r>
          </w:p>
        </w:tc>
        <w:tc>
          <w:tcPr>
            <w:tcW w:w="1538" w:type="dxa"/>
          </w:tcPr>
          <w:p w14:paraId="1D9A6FB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424" w:type="dxa"/>
          </w:tcPr>
          <w:p w14:paraId="48BC06E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Revisar políticas y procedimientos de compra del proyecto o de ambas AFP’s para que el presupuesto pueda ser utilizado con control.</w:t>
            </w:r>
          </w:p>
        </w:tc>
      </w:tr>
    </w:tbl>
    <w:p w14:paraId="7EE4811E" w14:textId="77777777" w:rsidR="00C40AD5" w:rsidRPr="00C23DBF" w:rsidRDefault="00C40AD5" w:rsidP="00C23DBF">
      <w:pPr>
        <w:spacing w:line="360" w:lineRule="auto"/>
        <w:ind w:left="576"/>
        <w:jc w:val="both"/>
        <w:rPr>
          <w:rFonts w:ascii="Arial Narrow" w:hAnsi="Arial Narrow"/>
          <w:b/>
          <w:bCs/>
          <w:iCs/>
          <w:sz w:val="24"/>
          <w:lang w:val="es-PE"/>
        </w:rPr>
      </w:pPr>
      <w:bookmarkStart w:id="17" w:name="_Toc521090367"/>
    </w:p>
    <w:p w14:paraId="77D439E6" w14:textId="77777777" w:rsidR="007C3B1B" w:rsidRPr="00C23DBF" w:rsidRDefault="007C3B1B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8" w:name="_Toc523332566"/>
      <w:r w:rsidRPr="00C23DBF">
        <w:rPr>
          <w:rFonts w:ascii="Arial Narrow" w:eastAsia="Arial Narrow" w:hAnsi="Arial Narrow"/>
          <w:sz w:val="24"/>
          <w:szCs w:val="24"/>
          <w:lang w:val="es-PE"/>
        </w:rPr>
        <w:t>Restricciones Externas y Negocio</w:t>
      </w:r>
      <w:bookmarkEnd w:id="17"/>
      <w:bookmarkEnd w:id="18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672"/>
        <w:gridCol w:w="3119"/>
      </w:tblGrid>
      <w:tr w:rsidR="007C3B1B" w:rsidRPr="00C23DBF" w14:paraId="637B7A50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23BE1E13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250" w:type="dxa"/>
          </w:tcPr>
          <w:p w14:paraId="4F947992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0E08B880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672" w:type="dxa"/>
          </w:tcPr>
          <w:p w14:paraId="7F9AAD8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119" w:type="dxa"/>
          </w:tcPr>
          <w:p w14:paraId="6C0052F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7F5BAD" w14:paraId="13A134E2" w14:textId="77777777" w:rsidTr="009334B1">
        <w:tc>
          <w:tcPr>
            <w:tcW w:w="625" w:type="dxa"/>
          </w:tcPr>
          <w:p w14:paraId="13102BE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C2</w:t>
            </w:r>
          </w:p>
        </w:tc>
        <w:tc>
          <w:tcPr>
            <w:tcW w:w="2250" w:type="dxa"/>
          </w:tcPr>
          <w:p w14:paraId="6E70F26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E10C0DE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Crítico</w:t>
            </w:r>
          </w:p>
        </w:tc>
        <w:tc>
          <w:tcPr>
            <w:tcW w:w="1672" w:type="dxa"/>
          </w:tcPr>
          <w:p w14:paraId="63C4084C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119" w:type="dxa"/>
          </w:tcPr>
          <w:p w14:paraId="727F2AFE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Revisar normativa y regulación para asegurar su cumplimiento.</w:t>
            </w:r>
          </w:p>
        </w:tc>
      </w:tr>
    </w:tbl>
    <w:p w14:paraId="1F3A5CED" w14:textId="77777777" w:rsidR="00C40AD5" w:rsidRPr="00C23DBF" w:rsidRDefault="00C40AD5" w:rsidP="00C23DBF">
      <w:pPr>
        <w:spacing w:line="360" w:lineRule="auto"/>
        <w:ind w:left="576"/>
        <w:jc w:val="both"/>
        <w:rPr>
          <w:rFonts w:ascii="Arial Narrow" w:hAnsi="Arial Narrow"/>
          <w:b/>
          <w:bCs/>
          <w:iCs/>
          <w:sz w:val="24"/>
          <w:lang w:val="es-PE"/>
        </w:rPr>
      </w:pPr>
      <w:bookmarkStart w:id="19" w:name="_Toc521090368"/>
    </w:p>
    <w:p w14:paraId="2A767714" w14:textId="77777777" w:rsidR="007C3B1B" w:rsidRPr="00C23DBF" w:rsidRDefault="007C3B1B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20" w:name="_Toc523332567"/>
      <w:r w:rsidRPr="00C23DBF">
        <w:rPr>
          <w:rFonts w:ascii="Arial Narrow" w:eastAsia="Arial Narrow" w:hAnsi="Arial Narrow"/>
          <w:sz w:val="24"/>
          <w:szCs w:val="24"/>
          <w:lang w:val="es-PE"/>
        </w:rPr>
        <w:t>Otras Restricciones</w:t>
      </w:r>
      <w:bookmarkEnd w:id="19"/>
      <w:bookmarkEnd w:id="20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530"/>
        <w:gridCol w:w="3261"/>
      </w:tblGrid>
      <w:tr w:rsidR="007C3B1B" w:rsidRPr="00C23DBF" w14:paraId="346FC6CA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DC2FDD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250" w:type="dxa"/>
          </w:tcPr>
          <w:p w14:paraId="5C9167E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514B6B8C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530" w:type="dxa"/>
          </w:tcPr>
          <w:p w14:paraId="5569ABE8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261" w:type="dxa"/>
          </w:tcPr>
          <w:p w14:paraId="51F4B926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7F5BAD" w14:paraId="15A17507" w14:textId="77777777" w:rsidTr="009334B1">
        <w:tc>
          <w:tcPr>
            <w:tcW w:w="625" w:type="dxa"/>
          </w:tcPr>
          <w:p w14:paraId="3F2A0102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C3</w:t>
            </w:r>
          </w:p>
        </w:tc>
        <w:tc>
          <w:tcPr>
            <w:tcW w:w="2250" w:type="dxa"/>
          </w:tcPr>
          <w:p w14:paraId="49758A7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3D4D9773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Crítico</w:t>
            </w:r>
          </w:p>
        </w:tc>
        <w:tc>
          <w:tcPr>
            <w:tcW w:w="1530" w:type="dxa"/>
          </w:tcPr>
          <w:p w14:paraId="64B7F4A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261" w:type="dxa"/>
          </w:tcPr>
          <w:p w14:paraId="0031E81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875089F" w14:textId="77777777" w:rsidR="007C3B1B" w:rsidRPr="00C23DBF" w:rsidRDefault="007C3B1B" w:rsidP="00C23DBF">
      <w:pPr>
        <w:spacing w:line="360" w:lineRule="auto"/>
        <w:jc w:val="both"/>
        <w:rPr>
          <w:rFonts w:ascii="Arial Narrow" w:hAnsi="Arial Narrow"/>
          <w:sz w:val="24"/>
          <w:lang w:val="es-ES"/>
        </w:rPr>
      </w:pPr>
    </w:p>
    <w:p w14:paraId="7AB1F769" w14:textId="589958B4" w:rsidR="00CF2DF0" w:rsidRPr="00C23DBF" w:rsidRDefault="005D01AC" w:rsidP="001E2804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1" w:name="_Toc523332568"/>
      <w:r w:rsidRPr="00C23DBF">
        <w:rPr>
          <w:rFonts w:ascii="Arial Narrow" w:hAnsi="Arial Narrow"/>
          <w:sz w:val="24"/>
          <w:szCs w:val="24"/>
          <w:lang w:val="es-PE"/>
        </w:rPr>
        <w:t>Cumplimiento</w:t>
      </w:r>
      <w:bookmarkEnd w:id="21"/>
    </w:p>
    <w:p w14:paraId="53DDDE55" w14:textId="7F703BE6" w:rsidR="005D01AC" w:rsidRPr="00C23DBF" w:rsidRDefault="005D01AC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Esta sección muestra los principios </w:t>
      </w:r>
      <w:r w:rsidR="00D71292" w:rsidRPr="00C23DBF">
        <w:rPr>
          <w:rFonts w:ascii="Arial Narrow" w:hAnsi="Arial Narrow"/>
          <w:sz w:val="24"/>
          <w:lang w:val="es-PE"/>
        </w:rPr>
        <w:t xml:space="preserve">a los que se adhiere la Arquitectura Empresarial, así como las políticas y otros estándares que </w:t>
      </w:r>
      <w:r w:rsidR="00552E12" w:rsidRPr="00C23DBF">
        <w:rPr>
          <w:rFonts w:ascii="Arial Narrow" w:hAnsi="Arial Narrow"/>
          <w:sz w:val="24"/>
          <w:lang w:val="es-PE"/>
        </w:rPr>
        <w:t xml:space="preserve">ésta </w:t>
      </w:r>
      <w:r w:rsidR="00D71292" w:rsidRPr="00C23DBF">
        <w:rPr>
          <w:rFonts w:ascii="Arial Narrow" w:hAnsi="Arial Narrow"/>
          <w:sz w:val="24"/>
          <w:lang w:val="es-PE"/>
        </w:rPr>
        <w:t>debe seguir.</w:t>
      </w:r>
    </w:p>
    <w:p w14:paraId="747AE4D9" w14:textId="03EA5608" w:rsidR="004F0431" w:rsidRPr="00C23DBF" w:rsidRDefault="00F844DA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22" w:name="_Toc520802766"/>
      <w:bookmarkStart w:id="23" w:name="_Toc523332569"/>
      <w:r w:rsidRPr="00C23DBF">
        <w:rPr>
          <w:rFonts w:ascii="Arial Narrow" w:eastAsia="Arial Narrow" w:hAnsi="Arial Narrow"/>
          <w:sz w:val="24"/>
          <w:szCs w:val="24"/>
          <w:lang w:val="es-PE"/>
        </w:rPr>
        <w:t>Principios Estratégicos</w:t>
      </w:r>
      <w:bookmarkEnd w:id="22"/>
      <w:bookmarkEnd w:id="23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537FCD" w:rsidRPr="007F5BAD" w14:paraId="1E31A169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6A747755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1112ED98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La arquitectura KADABRA debe soportar un esquema de multiempresa.</w:t>
            </w:r>
          </w:p>
        </w:tc>
      </w:tr>
      <w:tr w:rsidR="00537FCD" w:rsidRPr="00C23DBF" w14:paraId="17CB8330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109EDAB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88" w:type="dxa"/>
          </w:tcPr>
          <w:p w14:paraId="24EF9FA0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PAS01</w:t>
            </w:r>
          </w:p>
        </w:tc>
      </w:tr>
      <w:tr w:rsidR="00537FCD" w:rsidRPr="007F5BAD" w14:paraId="75FA70F7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574758B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0FCE3CAD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La arquitectura KADABRA debe soportar un esquema de asociación entre varias AFP’s.</w:t>
            </w:r>
          </w:p>
        </w:tc>
      </w:tr>
      <w:tr w:rsidR="00537FCD" w:rsidRPr="007F5BAD" w14:paraId="41969DC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23CCB5CF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F678642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Este principio está asociado a la estrategia de negocio definida por KADABRA que deja abierta la posibilidad de incluir a otras AFP’s.</w:t>
            </w:r>
          </w:p>
        </w:tc>
      </w:tr>
      <w:tr w:rsidR="00537FCD" w:rsidRPr="007F5BAD" w14:paraId="158B42D4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4A304C7D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9F325C9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Implementar una arquitectura que soporte Multiempresa.</w:t>
            </w:r>
          </w:p>
          <w:p w14:paraId="3FFD69B6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una arquitectura que permita el desarrollo, mantenimiento y operación común del Core de Pensiones de KADABRA</w:t>
            </w:r>
          </w:p>
          <w:p w14:paraId="77CD2ED9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Alinear las definiciones propias de cada empresa con las definidas para KADABRA.</w:t>
            </w:r>
          </w:p>
        </w:tc>
      </w:tr>
    </w:tbl>
    <w:p w14:paraId="7AB1F76B" w14:textId="61F84E37" w:rsidR="00CF2DF0" w:rsidRPr="00C23DBF" w:rsidRDefault="00552E12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24" w:name="_Toc523332570"/>
      <w:r w:rsidRPr="00C23DBF">
        <w:rPr>
          <w:rFonts w:ascii="Arial Narrow" w:eastAsia="Arial Narrow" w:hAnsi="Arial Narrow"/>
          <w:sz w:val="24"/>
          <w:szCs w:val="24"/>
          <w:lang w:val="es-PE"/>
        </w:rPr>
        <w:t>Principios de Datos</w:t>
      </w:r>
      <w:bookmarkEnd w:id="24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CE4553" w:rsidRPr="007F5BAD" w14:paraId="726D12A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60994A3D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80" w:type="dxa"/>
            <w:shd w:val="clear" w:color="auto" w:fill="E0E0E0"/>
          </w:tcPr>
          <w:p w14:paraId="73C1F1F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Los datos son un activo</w:t>
            </w:r>
          </w:p>
        </w:tc>
      </w:tr>
      <w:tr w:rsidR="00CE4553" w:rsidRPr="00C23DBF" w14:paraId="3615CAE9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5D70B2C8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80" w:type="dxa"/>
          </w:tcPr>
          <w:p w14:paraId="47878C15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PAD01</w:t>
            </w:r>
          </w:p>
        </w:tc>
      </w:tr>
      <w:tr w:rsidR="00CE4553" w:rsidRPr="007F5BAD" w14:paraId="2317082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7D1618D8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80" w:type="dxa"/>
          </w:tcPr>
          <w:p w14:paraId="53C40C41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Los datos son tratados como un activo que tiene valor para la empresa y se gestionan con coherencia en KADABRA.</w:t>
            </w:r>
          </w:p>
        </w:tc>
      </w:tr>
      <w:tr w:rsidR="00CE4553" w:rsidRPr="007F5BAD" w14:paraId="1AB514D5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459FD71E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80" w:type="dxa"/>
          </w:tcPr>
          <w:p w14:paraId="200C80C7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Los datos son un recurso de la organización para gestionar sus servicios y cuya explotación permite el análisis de la información para la toma de decisiones.</w:t>
            </w:r>
          </w:p>
        </w:tc>
      </w:tr>
      <w:tr w:rsidR="00CE4553" w:rsidRPr="007F5BAD" w14:paraId="505F8094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2FECEE3F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80" w:type="dxa"/>
          </w:tcPr>
          <w:p w14:paraId="2F7CA993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Asignar un administrador para la gestión de los datos.</w:t>
            </w:r>
          </w:p>
          <w:p w14:paraId="5C823934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la calidad de los datos.</w:t>
            </w:r>
          </w:p>
          <w:p w14:paraId="0AD960B4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Establecer políticas y procedimientos para la gestión de los datos.</w:t>
            </w:r>
          </w:p>
        </w:tc>
      </w:tr>
    </w:tbl>
    <w:p w14:paraId="7AD48787" w14:textId="77777777" w:rsidR="00CE4553" w:rsidRPr="00C23DBF" w:rsidRDefault="00CE455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CE4553" w:rsidRPr="00C23DBF" w14:paraId="4BBC894C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4660371C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bookmarkStart w:id="25" w:name="_Hlk518213488"/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42F0AC1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Los datos son accesibles</w:t>
            </w:r>
          </w:p>
        </w:tc>
      </w:tr>
      <w:tr w:rsidR="00CE4553" w:rsidRPr="00C23DBF" w14:paraId="5BD54D98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1AEBF3C4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68F360CB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PAD02</w:t>
            </w:r>
          </w:p>
        </w:tc>
      </w:tr>
      <w:tr w:rsidR="00CE4553" w:rsidRPr="007F5BAD" w14:paraId="0A8573D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210EB81B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CB9AF43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Los datos son accesibles para cada una de las áreas del negocio permitiendo a los usuarios ejercer sus funciones.</w:t>
            </w:r>
          </w:p>
        </w:tc>
      </w:tr>
      <w:tr w:rsidR="00CE4553" w:rsidRPr="007F5BAD" w14:paraId="1E64666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3CB89734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08D78E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Brindar información oportuna, confiable y centralizada facilita la toma de decisiones.</w:t>
            </w:r>
          </w:p>
        </w:tc>
      </w:tr>
      <w:tr w:rsidR="00CE4553" w:rsidRPr="007F5BAD" w14:paraId="29E8C0A4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0CB841A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13BB4FCE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Identificar la necesidad de información.</w:t>
            </w:r>
          </w:p>
          <w:p w14:paraId="13F144C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Brindar acceso a fuentes de información confiables y centralizadas mediante los mecanismos definidos por KADABRA.</w:t>
            </w:r>
          </w:p>
        </w:tc>
      </w:tr>
      <w:bookmarkEnd w:id="25"/>
    </w:tbl>
    <w:p w14:paraId="53F4CBEC" w14:textId="77777777" w:rsidR="00C40AD5" w:rsidRPr="00C23DBF" w:rsidRDefault="00C40AD5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CE4553" w:rsidRPr="00C23DBF" w14:paraId="74340BB9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01E3E4BF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1ECB316E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Confiabilidad de los datos</w:t>
            </w:r>
          </w:p>
        </w:tc>
      </w:tr>
      <w:tr w:rsidR="00CE4553" w:rsidRPr="00C23DBF" w14:paraId="67FC6F74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0BB2A2FC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5F234AE0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PAD03</w:t>
            </w:r>
          </w:p>
        </w:tc>
      </w:tr>
      <w:tr w:rsidR="00CE4553" w:rsidRPr="007F5BAD" w14:paraId="15FDE257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5A4CAD8D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AAAD017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 debe proteger la confiabilidad de la información almacenada.</w:t>
            </w:r>
          </w:p>
        </w:tc>
      </w:tr>
      <w:tr w:rsidR="00CE4553" w:rsidRPr="007F5BAD" w14:paraId="7BD14933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47E0F13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B93452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La confiabilidad de los datos almacenados garantiza que éstos no han sufrido manipulaciones no autorizadas.</w:t>
            </w:r>
          </w:p>
        </w:tc>
      </w:tr>
      <w:tr w:rsidR="00CE4553" w:rsidRPr="007F5BAD" w14:paraId="3F2895AA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26F22DC7" w14:textId="3D4EA249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33D2F5B3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Implementar medidas de control de calidad para garantizar la confiabilidad de los datos.</w:t>
            </w:r>
          </w:p>
        </w:tc>
      </w:tr>
    </w:tbl>
    <w:p w14:paraId="76C103ED" w14:textId="34FCD2FA" w:rsidR="00CE4553" w:rsidRDefault="00CE455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617D28" w:rsidRPr="007F5BAD" w14:paraId="242ABF26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17EC2D5D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5A9513F0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Definiciones de vocabulario y datos comunes</w:t>
            </w:r>
          </w:p>
        </w:tc>
      </w:tr>
      <w:tr w:rsidR="00617D28" w:rsidRPr="00C23DBF" w14:paraId="25DF0F00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16F3C9EF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219680FC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PAD04</w:t>
            </w:r>
          </w:p>
        </w:tc>
      </w:tr>
      <w:tr w:rsidR="00617D28" w:rsidRPr="007F5BAD" w14:paraId="45DAFFAD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794F4977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1C24B98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Los datos son definidos de manera uniforme en KADABRA. Las definiciones son comprensibles y disponibles a todos los usuarios.</w:t>
            </w:r>
          </w:p>
        </w:tc>
      </w:tr>
      <w:tr w:rsidR="00617D28" w:rsidRPr="007F5BAD" w14:paraId="19FA99DE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7D8F7A9E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045FF963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 xml:space="preserve">Los datos que se utilizarán en el desarrollo de las aplicaciones deben tener una definición común. </w:t>
            </w:r>
          </w:p>
          <w:p w14:paraId="70EEF359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Un vocabulario común facilitará las comunicaciones y ayuda a la integración de los sistemas e intercambio de datos.</w:t>
            </w:r>
          </w:p>
        </w:tc>
      </w:tr>
      <w:tr w:rsidR="00617D28" w:rsidRPr="007F5BAD" w14:paraId="3AC071DF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3DED88EE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5CAADD8A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Establecer un vocabulario común de datos para KADABRA.</w:t>
            </w:r>
          </w:p>
          <w:p w14:paraId="2201D120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Implementar los mecanismos para mantener actualizado el glosario de datos de KADABRA.</w:t>
            </w:r>
          </w:p>
        </w:tc>
      </w:tr>
    </w:tbl>
    <w:p w14:paraId="62369C4E" w14:textId="64175438" w:rsidR="00617D28" w:rsidRDefault="00617D2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6E06DA28" w14:textId="77777777" w:rsidR="00617D28" w:rsidRPr="00C23DBF" w:rsidRDefault="00617D2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4"/>
        <w:gridCol w:w="7776"/>
      </w:tblGrid>
      <w:tr w:rsidR="00CE4553" w:rsidRPr="00C23DBF" w14:paraId="588E7670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5C08485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25A8D209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Seguridad de datos</w:t>
            </w:r>
          </w:p>
        </w:tc>
      </w:tr>
      <w:tr w:rsidR="00CE4553" w:rsidRPr="00C23DBF" w14:paraId="2B3FAB1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C62985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920" w:type="dxa"/>
          </w:tcPr>
          <w:p w14:paraId="1D7BA39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PAD05</w:t>
            </w:r>
          </w:p>
        </w:tc>
      </w:tr>
      <w:tr w:rsidR="00CE4553" w:rsidRPr="007F5BAD" w14:paraId="1CB9323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4493D6B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6A11540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Se garantiza que los datos no podrán ser revisados, copiados o modificados sin las autorizaciones correspondientes.</w:t>
            </w:r>
          </w:p>
        </w:tc>
      </w:tr>
      <w:tr w:rsidR="00CE4553" w:rsidRPr="007F5BAD" w14:paraId="7FC3F50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7C8F68D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43A72F0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Se debe impedir el uso inapropiado de los datos y la información, ya sea por personas internas o externas de las organizaciones asociadas.</w:t>
            </w:r>
          </w:p>
        </w:tc>
      </w:tr>
      <w:tr w:rsidR="00CE4553" w:rsidRPr="007F5BAD" w14:paraId="55788A4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1B9C3DC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53FAB729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Crear políticas de acceso a la información que obliguen a realizar revisiones periódicas de las mismas.</w:t>
            </w:r>
          </w:p>
          <w:p w14:paraId="54517EC1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Implementar políticas de seguridad para restringir el acceso de datos sensibles.</w:t>
            </w:r>
          </w:p>
        </w:tc>
      </w:tr>
    </w:tbl>
    <w:p w14:paraId="7AB1F76D" w14:textId="185BABEE" w:rsidR="006006C7" w:rsidRPr="00C23DBF" w:rsidRDefault="00552E12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6" w:name="_Toc523332571"/>
      <w:r w:rsidRPr="00C23DBF">
        <w:rPr>
          <w:rFonts w:ascii="Arial Narrow" w:hAnsi="Arial Narrow"/>
          <w:sz w:val="24"/>
          <w:szCs w:val="24"/>
          <w:lang w:val="es-PE"/>
        </w:rPr>
        <w:t>Políticas y Estándares</w:t>
      </w:r>
      <w:bookmarkEnd w:id="26"/>
    </w:p>
    <w:p w14:paraId="7AB1F76E" w14:textId="09C6B2E6" w:rsidR="00396145" w:rsidRDefault="003D7E71" w:rsidP="00C23DB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ARCHIMATE es</w:t>
      </w:r>
      <w:r w:rsidR="00BD3033">
        <w:rPr>
          <w:rFonts w:ascii="Arial Narrow" w:hAnsi="Arial Narrow"/>
          <w:sz w:val="24"/>
          <w:lang w:val="es-PE"/>
        </w:rPr>
        <w:t xml:space="preserve"> un</w:t>
      </w:r>
      <w:r w:rsidRPr="00C23DBF">
        <w:rPr>
          <w:rFonts w:ascii="Arial Narrow" w:hAnsi="Arial Narrow"/>
          <w:sz w:val="24"/>
          <w:lang w:val="es-PE"/>
        </w:rPr>
        <w:t xml:space="preserve">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23DBF">
        <w:rPr>
          <w:rFonts w:ascii="Arial Narrow" w:hAnsi="Arial Narrow"/>
          <w:sz w:val="24"/>
          <w:lang w:val="es-PE"/>
        </w:rPr>
        <w:t>.</w:t>
      </w:r>
    </w:p>
    <w:p w14:paraId="54C8670B" w14:textId="0763657A" w:rsidR="00BD3033" w:rsidRDefault="00BD3033" w:rsidP="00C23DB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ARCHI es un software libre de modelado en lenguaje ARCHIMATE. Disponible en la web:</w:t>
      </w:r>
    </w:p>
    <w:p w14:paraId="01B85AD5" w14:textId="41F5C882" w:rsidR="002903C8" w:rsidRPr="00BD3033" w:rsidRDefault="00BD3033" w:rsidP="00BD3033">
      <w:pPr>
        <w:spacing w:line="360" w:lineRule="auto"/>
        <w:ind w:left="720"/>
        <w:jc w:val="both"/>
        <w:rPr>
          <w:rFonts w:ascii="Arial Narrow" w:hAnsi="Arial Narrow"/>
          <w:sz w:val="24"/>
          <w:u w:val="single"/>
          <w:lang w:val="es-PE"/>
        </w:rPr>
      </w:pPr>
      <w:r w:rsidRPr="00BD3033">
        <w:rPr>
          <w:rFonts w:ascii="Arial Narrow" w:hAnsi="Arial Narrow"/>
          <w:sz w:val="24"/>
          <w:u w:val="single"/>
          <w:lang w:val="es-PE"/>
        </w:rPr>
        <w:t>https://www.archimatetool.com/download/</w:t>
      </w:r>
    </w:p>
    <w:p w14:paraId="7AB1F78E" w14:textId="435FC048" w:rsidR="00C02A99" w:rsidRPr="00C23DBF" w:rsidRDefault="003D57F0" w:rsidP="001E2804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7" w:name="_Toc500171739"/>
      <w:bookmarkStart w:id="28" w:name="_Toc523332572"/>
      <w:r w:rsidRPr="00C23DBF">
        <w:rPr>
          <w:rFonts w:ascii="Arial Narrow" w:hAnsi="Arial Narrow"/>
          <w:sz w:val="24"/>
          <w:szCs w:val="24"/>
          <w:lang w:val="es-PE"/>
        </w:rPr>
        <w:t xml:space="preserve">Arquitectura </w:t>
      </w:r>
      <w:r w:rsidR="00031EA0" w:rsidRPr="00C23DBF">
        <w:rPr>
          <w:rFonts w:ascii="Arial Narrow" w:hAnsi="Arial Narrow"/>
          <w:sz w:val="24"/>
          <w:szCs w:val="24"/>
          <w:lang w:val="es-PE"/>
        </w:rPr>
        <w:t>de Datos To-Be</w:t>
      </w:r>
      <w:bookmarkEnd w:id="27"/>
      <w:bookmarkEnd w:id="28"/>
    </w:p>
    <w:p w14:paraId="4AA9EDAA" w14:textId="0959D4EA" w:rsidR="00031EA0" w:rsidRPr="00C23DBF" w:rsidRDefault="00031EA0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Esta sección contiene los </w:t>
      </w:r>
      <w:r w:rsidR="00400B3F" w:rsidRPr="00C23DBF">
        <w:rPr>
          <w:rFonts w:ascii="Arial Narrow" w:hAnsi="Arial Narrow"/>
          <w:sz w:val="24"/>
          <w:lang w:val="es-PE"/>
        </w:rPr>
        <w:t xml:space="preserve">esquemas y </w:t>
      </w:r>
      <w:r w:rsidRPr="00C23DBF">
        <w:rPr>
          <w:rFonts w:ascii="Arial Narrow" w:hAnsi="Arial Narrow"/>
          <w:sz w:val="24"/>
          <w:lang w:val="es-PE"/>
        </w:rPr>
        <w:t xml:space="preserve">gráficos que representan la arquitectura de información </w:t>
      </w:r>
      <w:r w:rsidR="008F13A2" w:rsidRPr="00C23DBF">
        <w:rPr>
          <w:rFonts w:ascii="Arial Narrow" w:hAnsi="Arial Narrow"/>
          <w:sz w:val="24"/>
          <w:lang w:val="es-PE"/>
        </w:rPr>
        <w:t>To-Be.</w:t>
      </w:r>
    </w:p>
    <w:p w14:paraId="19070911" w14:textId="284F59F9" w:rsidR="00BD549C" w:rsidRPr="00C23DBF" w:rsidRDefault="0011479B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9" w:name="_Toc523332573"/>
      <w:r w:rsidRPr="00C23DBF">
        <w:rPr>
          <w:rFonts w:ascii="Arial Narrow" w:hAnsi="Arial Narrow"/>
          <w:sz w:val="24"/>
          <w:szCs w:val="24"/>
          <w:lang w:val="es-PE"/>
        </w:rPr>
        <w:t>Modelo de Datos</w:t>
      </w:r>
      <w:r w:rsidR="00261381" w:rsidRPr="00C23DBF">
        <w:rPr>
          <w:rFonts w:ascii="Arial Narrow" w:hAnsi="Arial Narrow"/>
          <w:sz w:val="24"/>
          <w:szCs w:val="24"/>
          <w:lang w:val="es-PE"/>
        </w:rPr>
        <w:t xml:space="preserve"> Conceptual</w:t>
      </w:r>
      <w:bookmarkEnd w:id="29"/>
    </w:p>
    <w:p w14:paraId="4437D320" w14:textId="1E5D38E5" w:rsidR="00FF28AD" w:rsidRPr="00C23DBF" w:rsidRDefault="00714FB7" w:rsidP="00C23DBF">
      <w:pPr>
        <w:spacing w:line="360" w:lineRule="auto"/>
        <w:ind w:left="576"/>
        <w:jc w:val="both"/>
        <w:rPr>
          <w:sz w:val="24"/>
          <w:lang w:val="es-PE"/>
        </w:rPr>
      </w:pPr>
      <w:r w:rsidRPr="00C23DBF">
        <w:rPr>
          <w:noProof/>
          <w:sz w:val="24"/>
          <w:lang w:val="es-PE" w:eastAsia="es-PE"/>
        </w:rPr>
        <w:drawing>
          <wp:inline distT="0" distB="0" distL="0" distR="0" wp14:anchorId="514CE14F" wp14:editId="79ECE2D4">
            <wp:extent cx="5378518" cy="2853559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699" cy="28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C36" w14:textId="14D4AD6A" w:rsidR="00000778" w:rsidRPr="00C23DBF" w:rsidRDefault="00000778" w:rsidP="00C23DBF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 xml:space="preserve">AGRUPACIÓN </w:t>
      </w:r>
      <w:r w:rsidR="00AA563B" w:rsidRPr="00C23DBF">
        <w:rPr>
          <w:rFonts w:ascii="Arial Narrow" w:hAnsi="Arial Narrow"/>
          <w:b/>
          <w:sz w:val="24"/>
          <w:lang w:val="es-PE"/>
        </w:rPr>
        <w:t xml:space="preserve">VERTICAL: </w:t>
      </w:r>
      <w:r w:rsidR="00AA563B" w:rsidRPr="00C23DBF">
        <w:rPr>
          <w:rFonts w:ascii="Arial Narrow" w:hAnsi="Arial Narrow"/>
          <w:sz w:val="24"/>
          <w:lang w:val="es-PE"/>
        </w:rPr>
        <w:t>Involucra todas las operaciones tanto en línea como en batch que serán soportadas por KADABRA.</w:t>
      </w:r>
    </w:p>
    <w:p w14:paraId="243F08FC" w14:textId="07FC2744" w:rsidR="008523C5" w:rsidRPr="00C23DBF" w:rsidRDefault="008523C5" w:rsidP="00C23DBF">
      <w:pPr>
        <w:pStyle w:val="Prrafodelista"/>
        <w:numPr>
          <w:ilvl w:val="1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>Estrategia y Producto</w:t>
      </w:r>
      <w:r w:rsidRPr="00C23DBF">
        <w:rPr>
          <w:rFonts w:ascii="Arial Narrow" w:hAnsi="Arial Narrow"/>
          <w:sz w:val="24"/>
          <w:lang w:val="es-PE"/>
        </w:rPr>
        <w:t xml:space="preserve">: </w:t>
      </w:r>
      <w:r w:rsidR="00605799" w:rsidRPr="00C23DBF">
        <w:rPr>
          <w:rFonts w:ascii="Arial Narrow" w:hAnsi="Arial Narrow"/>
          <w:sz w:val="24"/>
          <w:lang w:val="es-PE"/>
        </w:rPr>
        <w:t>C</w:t>
      </w:r>
      <w:r w:rsidRPr="00C23DBF">
        <w:rPr>
          <w:rFonts w:ascii="Arial Narrow" w:hAnsi="Arial Narrow"/>
          <w:sz w:val="24"/>
          <w:lang w:val="es-PE"/>
        </w:rPr>
        <w:t xml:space="preserve">ubre la planificación y la gestión del ciclo de vida de la estrategia y el producto, además de dar soporte en línea a los clientes o afiliados. </w:t>
      </w:r>
    </w:p>
    <w:p w14:paraId="73171CBA" w14:textId="44B48FEA" w:rsidR="00C6184D" w:rsidRPr="00C23DBF" w:rsidRDefault="008523C5" w:rsidP="00C23DBF">
      <w:pPr>
        <w:pStyle w:val="Prrafodelista"/>
        <w:numPr>
          <w:ilvl w:val="1"/>
          <w:numId w:val="21"/>
        </w:numPr>
        <w:spacing w:line="360" w:lineRule="auto"/>
        <w:jc w:val="both"/>
        <w:rPr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>Operaciones</w:t>
      </w:r>
      <w:r w:rsidRPr="00C23DBF">
        <w:rPr>
          <w:rFonts w:ascii="Arial Narrow" w:hAnsi="Arial Narrow"/>
          <w:sz w:val="24"/>
          <w:lang w:val="es-PE"/>
        </w:rPr>
        <w:t xml:space="preserve">: </w:t>
      </w:r>
      <w:r w:rsidR="00605799" w:rsidRPr="00C23DBF">
        <w:rPr>
          <w:rFonts w:ascii="Arial Narrow" w:hAnsi="Arial Narrow"/>
          <w:sz w:val="24"/>
          <w:lang w:val="es-PE"/>
        </w:rPr>
        <w:t>C</w:t>
      </w:r>
      <w:r w:rsidRPr="00C23DBF">
        <w:rPr>
          <w:rFonts w:ascii="Arial Narrow" w:hAnsi="Arial Narrow"/>
          <w:sz w:val="24"/>
          <w:lang w:val="es-PE"/>
        </w:rPr>
        <w:t>ubre el núcleo de la gestión operacional, además de dar soporte en batch a los usuarios internos de KADABRA.</w:t>
      </w:r>
    </w:p>
    <w:p w14:paraId="10BAFE65" w14:textId="508B154D" w:rsidR="00605799" w:rsidRPr="00C23DBF" w:rsidRDefault="00C6184D" w:rsidP="00C23DBF">
      <w:pPr>
        <w:pStyle w:val="Prrafodelista"/>
        <w:numPr>
          <w:ilvl w:val="0"/>
          <w:numId w:val="21"/>
        </w:numPr>
        <w:spacing w:line="360" w:lineRule="auto"/>
        <w:jc w:val="both"/>
        <w:rPr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 xml:space="preserve">AGRUPACIÓN </w:t>
      </w:r>
      <w:r w:rsidR="00611214" w:rsidRPr="00C23DBF">
        <w:rPr>
          <w:rFonts w:ascii="Arial Narrow" w:hAnsi="Arial Narrow"/>
          <w:b/>
          <w:sz w:val="24"/>
          <w:lang w:val="es-PE"/>
        </w:rPr>
        <w:t xml:space="preserve">HORIZONTAL: </w:t>
      </w:r>
      <w:r w:rsidR="00611214" w:rsidRPr="00C23DBF">
        <w:rPr>
          <w:rFonts w:ascii="Arial Narrow" w:hAnsi="Arial Narrow"/>
          <w:sz w:val="24"/>
          <w:lang w:val="es-PE"/>
        </w:rPr>
        <w:t>Esta agrupada por los dominios de KADABRA que involucran los procesos, datos y las aplicaciones</w:t>
      </w:r>
      <w:r w:rsidR="00CA7C64">
        <w:rPr>
          <w:rFonts w:ascii="Arial Narrow" w:hAnsi="Arial Narrow"/>
          <w:sz w:val="24"/>
          <w:lang w:val="es-PE"/>
        </w:rPr>
        <w:t>, según la siguiente leyenda</w:t>
      </w:r>
      <w:r w:rsidR="00611214" w:rsidRPr="00C23DBF">
        <w:rPr>
          <w:rFonts w:ascii="Arial Narrow" w:hAnsi="Arial Narrow"/>
          <w:sz w:val="24"/>
          <w:lang w:val="es-PE"/>
        </w:rPr>
        <w:t>.</w:t>
      </w:r>
    </w:p>
    <w:p w14:paraId="7163C4A0" w14:textId="728594C7" w:rsidR="00B709B0" w:rsidRPr="002507A8" w:rsidRDefault="00B709B0" w:rsidP="00B709B0">
      <w:pPr>
        <w:pStyle w:val="Prrafodelista"/>
        <w:spacing w:line="360" w:lineRule="auto"/>
        <w:jc w:val="center"/>
        <w:rPr>
          <w:sz w:val="24"/>
          <w:lang w:val="es-PE"/>
        </w:rPr>
      </w:pPr>
      <w:r>
        <w:rPr>
          <w:noProof/>
          <w:sz w:val="24"/>
          <w:lang w:val="es-PE" w:eastAsia="es-PE"/>
        </w:rPr>
        <w:drawing>
          <wp:inline distT="0" distB="0" distL="0" distR="0" wp14:anchorId="4B7F6C7F" wp14:editId="6A2B0518">
            <wp:extent cx="2167824" cy="189259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94" cy="1903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4FEBC" w14:textId="45097803" w:rsidR="002507A8" w:rsidRPr="002507A8" w:rsidRDefault="00CA7C64" w:rsidP="002507A8">
      <w:pPr>
        <w:spacing w:line="360" w:lineRule="auto"/>
        <w:ind w:left="360"/>
        <w:jc w:val="both"/>
        <w:rPr>
          <w:sz w:val="24"/>
          <w:lang w:val="es-PE"/>
        </w:rPr>
      </w:pPr>
      <w:r>
        <w:rPr>
          <w:noProof/>
          <w:sz w:val="24"/>
          <w:lang w:val="es-PE" w:eastAsia="es-PE"/>
        </w:rPr>
        <w:drawing>
          <wp:inline distT="0" distB="0" distL="0" distR="0" wp14:anchorId="0420EC2A" wp14:editId="0AA7A32A">
            <wp:extent cx="5460803" cy="384898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24" cy="3855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E8B99" w14:textId="1C374E0B" w:rsidR="002507A8" w:rsidRDefault="00CF4BD1" w:rsidP="002507A8">
      <w:pPr>
        <w:spacing w:line="360" w:lineRule="auto"/>
        <w:jc w:val="both"/>
        <w:rPr>
          <w:sz w:val="24"/>
          <w:lang w:val="es-PE"/>
        </w:rPr>
      </w:pPr>
      <w:r>
        <w:rPr>
          <w:noProof/>
          <w:sz w:val="24"/>
          <w:lang w:val="es-PE" w:eastAsia="es-PE"/>
        </w:rPr>
        <w:drawing>
          <wp:inline distT="0" distB="0" distL="0" distR="0" wp14:anchorId="231F3BED" wp14:editId="2B958B37">
            <wp:extent cx="5679681" cy="433790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53" cy="4341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4CC92" w14:textId="77777777" w:rsidR="002507A8" w:rsidRDefault="002507A8" w:rsidP="002507A8">
      <w:pPr>
        <w:spacing w:line="360" w:lineRule="auto"/>
        <w:jc w:val="both"/>
        <w:rPr>
          <w:sz w:val="24"/>
          <w:lang w:val="es-PE"/>
        </w:rPr>
      </w:pPr>
    </w:p>
    <w:p w14:paraId="689E6C04" w14:textId="77777777" w:rsidR="000F2ED9" w:rsidRDefault="000F2ED9" w:rsidP="000F2ED9">
      <w:pPr>
        <w:spacing w:line="360" w:lineRule="auto"/>
        <w:jc w:val="center"/>
        <w:rPr>
          <w:sz w:val="24"/>
          <w:lang w:val="es-PE"/>
        </w:rPr>
      </w:pPr>
      <w:r>
        <w:rPr>
          <w:noProof/>
          <w:sz w:val="24"/>
          <w:lang w:val="es-PE" w:eastAsia="es-PE"/>
        </w:rPr>
        <w:drawing>
          <wp:inline distT="0" distB="0" distL="0" distR="0" wp14:anchorId="145E2261" wp14:editId="569560D0">
            <wp:extent cx="1544196" cy="46038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579" cy="4646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6DF30" w14:textId="77777777" w:rsidR="000F2ED9" w:rsidRDefault="000F2ED9" w:rsidP="000F2ED9">
      <w:pPr>
        <w:spacing w:line="360" w:lineRule="auto"/>
        <w:jc w:val="center"/>
        <w:rPr>
          <w:sz w:val="24"/>
          <w:lang w:val="es-PE"/>
        </w:rPr>
      </w:pPr>
    </w:p>
    <w:p w14:paraId="6B00FD17" w14:textId="547ED085" w:rsidR="00935DAA" w:rsidRPr="002507A8" w:rsidRDefault="000F2ED9" w:rsidP="000F2ED9">
      <w:pPr>
        <w:spacing w:line="360" w:lineRule="auto"/>
        <w:jc w:val="center"/>
        <w:rPr>
          <w:sz w:val="24"/>
          <w:lang w:val="es-PE"/>
        </w:rPr>
        <w:sectPr w:rsidR="00935DAA" w:rsidRPr="002507A8" w:rsidSect="0080210F">
          <w:headerReference w:type="default" r:id="rId16"/>
          <w:headerReference w:type="first" r:id="rId17"/>
          <w:footerReference w:type="first" r:id="rId18"/>
          <w:pgSz w:w="11907" w:h="16839" w:code="9"/>
          <w:pgMar w:top="1440" w:right="1440" w:bottom="1440" w:left="1440" w:header="567" w:footer="567" w:gutter="0"/>
          <w:cols w:space="720"/>
          <w:titlePg/>
          <w:docGrid w:linePitch="360"/>
        </w:sectPr>
      </w:pPr>
      <w:r>
        <w:rPr>
          <w:noProof/>
          <w:sz w:val="24"/>
          <w:lang w:val="es-PE" w:eastAsia="es-PE"/>
        </w:rPr>
        <w:drawing>
          <wp:inline distT="0" distB="0" distL="0" distR="0" wp14:anchorId="11CAF1E7" wp14:editId="0F5A460C">
            <wp:extent cx="6056246" cy="341289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81" cy="342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F4B7D" w14:textId="7212BEE6" w:rsidR="005B6440" w:rsidRPr="00A30655" w:rsidRDefault="005B6440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0" w:name="_Toc523332574"/>
      <w:r w:rsidRPr="00A30655">
        <w:rPr>
          <w:rFonts w:ascii="Arial Narrow" w:hAnsi="Arial Narrow"/>
          <w:sz w:val="24"/>
          <w:szCs w:val="24"/>
          <w:lang w:val="es-PE"/>
        </w:rPr>
        <w:t xml:space="preserve">Modelo General </w:t>
      </w:r>
      <w:r w:rsidR="008112C9" w:rsidRPr="000F2ED9">
        <w:rPr>
          <w:rFonts w:ascii="Arial Narrow" w:hAnsi="Arial Narrow"/>
          <w:sz w:val="24"/>
          <w:szCs w:val="24"/>
          <w:lang w:val="es-PE"/>
        </w:rPr>
        <w:t>Conce</w:t>
      </w:r>
      <w:r w:rsidR="001C1C14">
        <w:rPr>
          <w:rFonts w:ascii="Arial Narrow" w:hAnsi="Arial Narrow"/>
          <w:sz w:val="24"/>
          <w:szCs w:val="24"/>
          <w:lang w:val="es-PE"/>
        </w:rPr>
        <w:t>ptua</w:t>
      </w:r>
      <w:r w:rsidR="008112C9" w:rsidRPr="000F2ED9">
        <w:rPr>
          <w:rFonts w:ascii="Arial Narrow" w:hAnsi="Arial Narrow"/>
          <w:sz w:val="24"/>
          <w:szCs w:val="24"/>
          <w:lang w:val="es-PE"/>
        </w:rPr>
        <w:t>l</w:t>
      </w:r>
      <w:r w:rsidR="001C1C14">
        <w:rPr>
          <w:rFonts w:ascii="Arial Narrow" w:hAnsi="Arial Narrow"/>
          <w:sz w:val="24"/>
          <w:szCs w:val="24"/>
          <w:lang w:val="es-PE"/>
        </w:rPr>
        <w:t xml:space="preserve"> </w:t>
      </w:r>
      <w:r w:rsidRPr="00C23DBF">
        <w:rPr>
          <w:rFonts w:ascii="Arial Narrow" w:hAnsi="Arial Narrow"/>
          <w:sz w:val="24"/>
          <w:szCs w:val="24"/>
          <w:lang w:val="es-PE"/>
        </w:rPr>
        <w:t>de</w:t>
      </w:r>
      <w:r w:rsidRPr="00A30655">
        <w:rPr>
          <w:rFonts w:ascii="Arial Narrow" w:hAnsi="Arial Narrow"/>
          <w:sz w:val="24"/>
          <w:szCs w:val="24"/>
          <w:lang w:val="es-PE"/>
        </w:rPr>
        <w:t xml:space="preserve"> Datos</w:t>
      </w:r>
      <w:bookmarkEnd w:id="30"/>
    </w:p>
    <w:p w14:paraId="7B437947" w14:textId="7212BEE6" w:rsidR="00C6075B" w:rsidRDefault="003E0995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El objetivo del</w:t>
      </w:r>
      <w:r w:rsidR="00220F97">
        <w:rPr>
          <w:rFonts w:ascii="Arial Narrow" w:hAnsi="Arial Narrow"/>
          <w:sz w:val="24"/>
          <w:lang w:val="es-PE"/>
        </w:rPr>
        <w:t xml:space="preserve"> modelo conceptual de Datos </w:t>
      </w:r>
      <w:r>
        <w:rPr>
          <w:rFonts w:ascii="Arial Narrow" w:hAnsi="Arial Narrow"/>
          <w:sz w:val="24"/>
          <w:lang w:val="es-PE"/>
        </w:rPr>
        <w:t>es servir</w:t>
      </w:r>
      <w:r w:rsidR="00220F97">
        <w:rPr>
          <w:rFonts w:ascii="Arial Narrow" w:hAnsi="Arial Narrow"/>
          <w:sz w:val="24"/>
          <w:lang w:val="es-PE"/>
        </w:rPr>
        <w:t xml:space="preserve"> como línea base para el posterior desarrollo del modelo lógico de datos</w:t>
      </w:r>
      <w:r w:rsidR="00613DA6">
        <w:rPr>
          <w:rFonts w:ascii="Arial Narrow" w:hAnsi="Arial Narrow"/>
          <w:sz w:val="24"/>
          <w:lang w:val="es-PE"/>
        </w:rPr>
        <w:t xml:space="preserve"> y del</w:t>
      </w:r>
      <w:r w:rsidR="00D15C16">
        <w:rPr>
          <w:rFonts w:ascii="Arial Narrow" w:hAnsi="Arial Narrow"/>
          <w:sz w:val="24"/>
          <w:lang w:val="es-PE"/>
        </w:rPr>
        <w:t xml:space="preserve"> </w:t>
      </w:r>
      <w:r w:rsidR="00756D8A">
        <w:rPr>
          <w:rFonts w:ascii="Arial Narrow" w:hAnsi="Arial Narrow"/>
          <w:sz w:val="24"/>
          <w:lang w:val="es-PE"/>
        </w:rPr>
        <w:t>modelo físico de datos</w:t>
      </w:r>
      <w:r w:rsidR="00220F97">
        <w:rPr>
          <w:rFonts w:ascii="Arial Narrow" w:hAnsi="Arial Narrow"/>
          <w:sz w:val="24"/>
          <w:lang w:val="es-PE"/>
        </w:rPr>
        <w:t>.</w:t>
      </w:r>
      <w:r w:rsidR="002D5A9A">
        <w:rPr>
          <w:rFonts w:ascii="Arial Narrow" w:hAnsi="Arial Narrow"/>
          <w:sz w:val="24"/>
          <w:lang w:val="es-PE"/>
        </w:rPr>
        <w:t xml:space="preserve"> </w:t>
      </w:r>
    </w:p>
    <w:p w14:paraId="5095AB0F" w14:textId="1943542E" w:rsidR="00C6075B" w:rsidRPr="009F52BA" w:rsidRDefault="000522C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sz w:val="24"/>
          <w:lang w:val="es-PE"/>
        </w:rPr>
        <w:t>Para lograr esto, s</w:t>
      </w:r>
      <w:r w:rsidR="00E13BF8" w:rsidRPr="009F52BA">
        <w:rPr>
          <w:rFonts w:ascii="Arial Narrow" w:hAnsi="Arial Narrow"/>
          <w:sz w:val="24"/>
          <w:lang w:val="es-PE"/>
        </w:rPr>
        <w:t>e han identificado las siguientes entidades</w:t>
      </w:r>
      <w:r w:rsidR="00573DE7" w:rsidRPr="009F52BA">
        <w:rPr>
          <w:rFonts w:ascii="Arial Narrow" w:hAnsi="Arial Narrow"/>
          <w:sz w:val="24"/>
          <w:lang w:val="es-PE"/>
        </w:rPr>
        <w:t>:</w:t>
      </w:r>
    </w:p>
    <w:p w14:paraId="5373AD5A" w14:textId="1943542E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Persona</w:t>
      </w:r>
      <w:r w:rsidRPr="009F52BA">
        <w:rPr>
          <w:rFonts w:ascii="Arial Narrow" w:hAnsi="Arial Narrow"/>
          <w:sz w:val="24"/>
          <w:lang w:val="es-PE"/>
        </w:rPr>
        <w:t>: Representa las personas que intervienen en los procesos del modelo de Pensiones: afiliados, no afiliados, beneficiarios, etc.</w:t>
      </w:r>
    </w:p>
    <w:p w14:paraId="17CE28A5" w14:textId="1943542E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Empresa</w:t>
      </w:r>
      <w:r w:rsidRPr="009F52BA">
        <w:rPr>
          <w:rFonts w:ascii="Arial Narrow" w:hAnsi="Arial Narrow"/>
          <w:sz w:val="24"/>
          <w:lang w:val="es-PE"/>
        </w:rPr>
        <w:t>: Representa las empresas que intervienen en los procesos del modelo de Pensiones: empresas empleadoras de los afiliados, AFP’s, ONP, ESSALUD, compañías de seguros, bancos, compañías de cobranza judicial, etc.</w:t>
      </w:r>
    </w:p>
    <w:p w14:paraId="5AF9F857" w14:textId="1943542E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Relación Laboral</w:t>
      </w:r>
      <w:r w:rsidRPr="009F52BA">
        <w:rPr>
          <w:rFonts w:ascii="Arial Narrow" w:hAnsi="Arial Narrow"/>
          <w:sz w:val="24"/>
          <w:lang w:val="es-PE"/>
        </w:rPr>
        <w:t>: Representa la relación entre un afiliado y una empresa empleadora, lo que da origen a las obligaciones de pago de aportes.</w:t>
      </w:r>
    </w:p>
    <w:p w14:paraId="42B8F680" w14:textId="1943542E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Cuenta</w:t>
      </w:r>
      <w:r w:rsidRPr="009F52BA">
        <w:rPr>
          <w:rFonts w:ascii="Arial Narrow" w:hAnsi="Arial Narrow"/>
          <w:sz w:val="24"/>
          <w:lang w:val="es-PE"/>
        </w:rPr>
        <w:t>: Representa las cuentas que son productos que otorgan las AFP a personas y empresas.</w:t>
      </w:r>
    </w:p>
    <w:p w14:paraId="4CD55E9F" w14:textId="1943542E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Cuenta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Recaudadora</w:t>
      </w:r>
      <w:r w:rsidRPr="009F52BA">
        <w:rPr>
          <w:rFonts w:ascii="Arial Narrow" w:hAnsi="Arial Narrow"/>
          <w:sz w:val="24"/>
          <w:lang w:val="es-PE"/>
        </w:rPr>
        <w:t>: Representa las cuentas de la AFP en las que se abonan los aportes obligatorios, aportes voluntarios, transferencias con ONP u otras AFP, etc.</w:t>
      </w:r>
    </w:p>
    <w:p w14:paraId="309BD699" w14:textId="1943542E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Depósitos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Bancarios</w:t>
      </w:r>
      <w:r w:rsidRPr="009F52BA">
        <w:rPr>
          <w:rFonts w:ascii="Arial Narrow" w:hAnsi="Arial Narrow"/>
          <w:sz w:val="24"/>
          <w:lang w:val="es-PE"/>
        </w:rPr>
        <w:t>: Representan los movimientos bancarios que se realizan en las Cuentas Recaudadoras.</w:t>
      </w:r>
    </w:p>
    <w:p w14:paraId="65848771" w14:textId="477F827A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D16AF2">
        <w:rPr>
          <w:rFonts w:ascii="Arial Narrow" w:hAnsi="Arial Narrow"/>
          <w:b/>
          <w:sz w:val="24"/>
          <w:lang w:val="es-PE"/>
        </w:rPr>
        <w:t>Planillas</w:t>
      </w:r>
      <w:r w:rsidRPr="00D16AF2">
        <w:rPr>
          <w:rFonts w:ascii="Arial Narrow" w:hAnsi="Arial Narrow"/>
          <w:sz w:val="24"/>
          <w:lang w:val="es-PE"/>
        </w:rPr>
        <w:t>: Representan</w:t>
      </w:r>
      <w:r w:rsidRPr="009F52BA">
        <w:rPr>
          <w:rFonts w:ascii="Arial Narrow" w:hAnsi="Arial Narrow"/>
          <w:sz w:val="24"/>
          <w:lang w:val="es-PE"/>
        </w:rPr>
        <w:t xml:space="preserve"> las planillas de aportes obligatorios</w:t>
      </w:r>
      <w:r w:rsidR="0041356A">
        <w:rPr>
          <w:rFonts w:ascii="Arial Narrow" w:hAnsi="Arial Narrow"/>
          <w:sz w:val="24"/>
          <w:lang w:val="es-PE"/>
        </w:rPr>
        <w:t xml:space="preserve">, </w:t>
      </w:r>
      <w:r w:rsidR="001D3BB0">
        <w:rPr>
          <w:rFonts w:ascii="Arial Narrow" w:hAnsi="Arial Narrow"/>
          <w:sz w:val="24"/>
          <w:lang w:val="es-PE"/>
        </w:rPr>
        <w:t xml:space="preserve">de </w:t>
      </w:r>
      <w:r w:rsidR="00FC6422">
        <w:rPr>
          <w:rFonts w:ascii="Arial Narrow" w:hAnsi="Arial Narrow"/>
          <w:sz w:val="24"/>
          <w:lang w:val="es-PE"/>
        </w:rPr>
        <w:t>aportes voluntarios</w:t>
      </w:r>
      <w:r w:rsidRPr="009F52BA">
        <w:rPr>
          <w:rFonts w:ascii="Arial Narrow" w:hAnsi="Arial Narrow"/>
          <w:sz w:val="24"/>
          <w:lang w:val="es-PE"/>
        </w:rPr>
        <w:t>.</w:t>
      </w:r>
    </w:p>
    <w:p w14:paraId="284CEE6B" w14:textId="1943542E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Documentos</w:t>
      </w:r>
      <w:r w:rsidRPr="009F52BA">
        <w:rPr>
          <w:rFonts w:ascii="Arial Narrow" w:hAnsi="Arial Narrow"/>
          <w:sz w:val="24"/>
          <w:lang w:val="es-PE"/>
        </w:rPr>
        <w:t>: Representan los documentos asociados con los trámites de los procesos del modelo de Pensiones.</w:t>
      </w:r>
    </w:p>
    <w:p w14:paraId="2A6335B8" w14:textId="20A0DC42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Solicitud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de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Trámite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Previsional</w:t>
      </w:r>
      <w:r w:rsidRPr="009F52BA">
        <w:rPr>
          <w:rFonts w:ascii="Arial Narrow" w:hAnsi="Arial Narrow"/>
          <w:sz w:val="24"/>
          <w:lang w:val="es-PE"/>
        </w:rPr>
        <w:t>: Representan las solicitudes de trámites previsionales que se realizan en el modelo de Pensiones, sean estos: Jubilación, Invalidez, Sobrevivencia, Sepelio</w:t>
      </w:r>
      <w:r w:rsidR="00660E79">
        <w:rPr>
          <w:rFonts w:ascii="Arial Narrow" w:hAnsi="Arial Narrow"/>
          <w:sz w:val="24"/>
          <w:lang w:val="es-PE"/>
        </w:rPr>
        <w:t>, Herencia y Mantenimiento de Beneficiarios</w:t>
      </w:r>
      <w:r w:rsidRPr="009F52BA">
        <w:rPr>
          <w:rFonts w:ascii="Arial Narrow" w:hAnsi="Arial Narrow"/>
          <w:sz w:val="24"/>
          <w:lang w:val="es-PE"/>
        </w:rPr>
        <w:t>.</w:t>
      </w:r>
    </w:p>
    <w:p w14:paraId="3B10AC2F" w14:textId="5464A1E2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Solicitud de Trámite No Previsional</w:t>
      </w:r>
      <w:r w:rsidRPr="009F52BA">
        <w:rPr>
          <w:rFonts w:ascii="Arial Narrow" w:hAnsi="Arial Narrow"/>
          <w:sz w:val="24"/>
          <w:lang w:val="es-PE"/>
        </w:rPr>
        <w:t>: Representan las solicitudes de trámites no previsionales que se realizan en el modelo de Pensiones, sean estos: Bonos de reconocimiento, Transferencias al exterior,</w:t>
      </w:r>
      <w:r w:rsidR="00FC6422">
        <w:rPr>
          <w:rFonts w:ascii="Arial Narrow" w:hAnsi="Arial Narrow"/>
          <w:sz w:val="24"/>
          <w:lang w:val="es-PE"/>
        </w:rPr>
        <w:t xml:space="preserve"> Cambio de Fondo, Retenciones al afiliado, Retiro de Aportes Voluntarios (RAV), Solicitud Retiro 25%, Retiro de Aportes Obligatorios, Retiro para estatales (DU 037), Solicitud de Retiro 95.5%, Devolución de 4.5%</w:t>
      </w:r>
      <w:r w:rsidRPr="009F52BA">
        <w:rPr>
          <w:rFonts w:ascii="Arial Narrow" w:hAnsi="Arial Narrow"/>
          <w:sz w:val="24"/>
          <w:lang w:val="es-PE"/>
        </w:rPr>
        <w:t>.</w:t>
      </w:r>
    </w:p>
    <w:p w14:paraId="09AA66D6" w14:textId="153DC3CA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Planilla de Pago Previsional</w:t>
      </w:r>
      <w:r w:rsidRPr="009F52BA">
        <w:rPr>
          <w:rFonts w:ascii="Arial Narrow" w:hAnsi="Arial Narrow"/>
          <w:sz w:val="24"/>
          <w:lang w:val="es-PE"/>
        </w:rPr>
        <w:t xml:space="preserve">: Representan </w:t>
      </w:r>
      <w:r w:rsidR="00FC6422">
        <w:rPr>
          <w:rFonts w:ascii="Arial Narrow" w:hAnsi="Arial Narrow"/>
          <w:sz w:val="24"/>
          <w:lang w:val="es-PE"/>
        </w:rPr>
        <w:t>los</w:t>
      </w:r>
      <w:r w:rsidRPr="009F52BA">
        <w:rPr>
          <w:rFonts w:ascii="Arial Narrow" w:hAnsi="Arial Narrow"/>
          <w:sz w:val="24"/>
          <w:lang w:val="es-PE"/>
        </w:rPr>
        <w:t xml:space="preserve"> pago</w:t>
      </w:r>
      <w:r w:rsidR="00FC6422">
        <w:rPr>
          <w:rFonts w:ascii="Arial Narrow" w:hAnsi="Arial Narrow"/>
          <w:sz w:val="24"/>
          <w:lang w:val="es-PE"/>
        </w:rPr>
        <w:t>s</w:t>
      </w:r>
      <w:r w:rsidRPr="009F52BA">
        <w:rPr>
          <w:rFonts w:ascii="Arial Narrow" w:hAnsi="Arial Narrow"/>
          <w:sz w:val="24"/>
          <w:lang w:val="es-PE"/>
        </w:rPr>
        <w:t xml:space="preserve"> que deben realizar las AFP como consecuencia de una solicitud de trámite previsional, incluyendo la orden de pago asociada.</w:t>
      </w:r>
    </w:p>
    <w:p w14:paraId="6937D876" w14:textId="1509D87A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Órdenes de Pago</w:t>
      </w:r>
      <w:r w:rsidRPr="009F52BA">
        <w:rPr>
          <w:rFonts w:ascii="Arial Narrow" w:hAnsi="Arial Narrow"/>
          <w:sz w:val="24"/>
          <w:lang w:val="es-PE"/>
        </w:rPr>
        <w:t xml:space="preserve">: Representan </w:t>
      </w:r>
      <w:r w:rsidR="00FC6422">
        <w:rPr>
          <w:rFonts w:ascii="Arial Narrow" w:hAnsi="Arial Narrow"/>
          <w:sz w:val="24"/>
          <w:lang w:val="es-PE"/>
        </w:rPr>
        <w:t>los</w:t>
      </w:r>
      <w:r w:rsidRPr="009F52BA">
        <w:rPr>
          <w:rFonts w:ascii="Arial Narrow" w:hAnsi="Arial Narrow"/>
          <w:sz w:val="24"/>
          <w:lang w:val="es-PE"/>
        </w:rPr>
        <w:t xml:space="preserve"> pago</w:t>
      </w:r>
      <w:r w:rsidR="00FC6422">
        <w:rPr>
          <w:rFonts w:ascii="Arial Narrow" w:hAnsi="Arial Narrow"/>
          <w:sz w:val="24"/>
          <w:lang w:val="es-PE"/>
        </w:rPr>
        <w:t>s</w:t>
      </w:r>
      <w:r w:rsidRPr="009F52BA">
        <w:rPr>
          <w:rFonts w:ascii="Arial Narrow" w:hAnsi="Arial Narrow"/>
          <w:sz w:val="24"/>
          <w:lang w:val="es-PE"/>
        </w:rPr>
        <w:t xml:space="preserve"> que deben realizar las AFP como consecuencia de una solicitud de trámite no previsional.</w:t>
      </w:r>
    </w:p>
    <w:p w14:paraId="1E7813F7" w14:textId="5FB63DE6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Notificación</w:t>
      </w:r>
      <w:r w:rsidRPr="009F52BA">
        <w:rPr>
          <w:rFonts w:ascii="Arial Narrow" w:hAnsi="Arial Narrow"/>
          <w:sz w:val="24"/>
          <w:lang w:val="es-PE"/>
        </w:rPr>
        <w:t xml:space="preserve">: Representan </w:t>
      </w:r>
      <w:r w:rsidR="00FC6422">
        <w:rPr>
          <w:rFonts w:ascii="Arial Narrow" w:hAnsi="Arial Narrow"/>
          <w:sz w:val="24"/>
          <w:lang w:val="es-PE"/>
        </w:rPr>
        <w:t>los correos, cartas, mensajes de texto</w:t>
      </w:r>
      <w:r w:rsidRPr="009F52BA">
        <w:rPr>
          <w:rFonts w:ascii="Arial Narrow" w:hAnsi="Arial Narrow"/>
          <w:sz w:val="24"/>
          <w:lang w:val="es-PE"/>
        </w:rPr>
        <w:t xml:space="preserve"> que se envían a las personas o empresas durante los procesos del modelo de Pensiones.</w:t>
      </w:r>
    </w:p>
    <w:p w14:paraId="7FA2B02F" w14:textId="6D7196A4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Liquidación de Cobranza y Demanda</w:t>
      </w:r>
      <w:r w:rsidRPr="009F52BA">
        <w:rPr>
          <w:rFonts w:ascii="Arial Narrow" w:hAnsi="Arial Narrow"/>
          <w:sz w:val="24"/>
          <w:lang w:val="es-PE"/>
        </w:rPr>
        <w:t>: Representa las acciones que se realizan para liquidar o recuperar las deudas en estado judicial.</w:t>
      </w:r>
    </w:p>
    <w:p w14:paraId="1F4E09E4" w14:textId="3D0EF42B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Deuda:</w:t>
      </w:r>
      <w:r w:rsidRPr="009F52BA">
        <w:rPr>
          <w:rFonts w:ascii="Arial Narrow" w:hAnsi="Arial Narrow"/>
          <w:sz w:val="24"/>
          <w:lang w:val="es-PE"/>
        </w:rPr>
        <w:t xml:space="preserve"> Representa la obligación de pago pendiente de un aporte. Se considera la deuda presunta que es la obligación de pagar que tiene el empleador en base a información de relaciones laborales activas en un determinado período. Y, también a la deuda real que es la obligación de pago del empleador sustentada por un documento (planilla, boleta, cheque o declaración).</w:t>
      </w:r>
    </w:p>
    <w:p w14:paraId="0FDE2B66" w14:textId="252313CB" w:rsidR="00573DE7" w:rsidRPr="009F52BA" w:rsidRDefault="00573DE7" w:rsidP="00573DE7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 xml:space="preserve">Descargo de Cobranza: </w:t>
      </w:r>
      <w:r w:rsidRPr="009F52BA">
        <w:rPr>
          <w:rFonts w:ascii="Arial Narrow" w:hAnsi="Arial Narrow"/>
          <w:sz w:val="24"/>
          <w:lang w:val="es-PE"/>
        </w:rPr>
        <w:t>Representa la actualización de una deuda como consecuencia de una</w:t>
      </w:r>
      <w:r w:rsidR="00FC6422">
        <w:rPr>
          <w:rFonts w:ascii="Arial Narrow" w:hAnsi="Arial Narrow"/>
          <w:sz w:val="24"/>
          <w:lang w:val="es-PE"/>
        </w:rPr>
        <w:t xml:space="preserve"> gestión de</w:t>
      </w:r>
      <w:r w:rsidRPr="009F52BA">
        <w:rPr>
          <w:rFonts w:ascii="Arial Narrow" w:hAnsi="Arial Narrow"/>
          <w:sz w:val="24"/>
          <w:lang w:val="es-PE"/>
        </w:rPr>
        <w:t xml:space="preserve"> cobranza administrativa o cobranza judicial.</w:t>
      </w:r>
    </w:p>
    <w:p w14:paraId="5D58DFEE" w14:textId="7D8AB4F4" w:rsidR="00853CB6" w:rsidRPr="009F52BA" w:rsidRDefault="002D5A9A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sz w:val="24"/>
          <w:lang w:val="es-PE"/>
        </w:rPr>
        <w:t xml:space="preserve">A continuación, se presenta </w:t>
      </w:r>
      <w:r w:rsidR="00EF27D5" w:rsidRPr="009F52BA">
        <w:rPr>
          <w:rFonts w:ascii="Arial Narrow" w:hAnsi="Arial Narrow"/>
          <w:sz w:val="24"/>
          <w:lang w:val="es-PE"/>
        </w:rPr>
        <w:t>el modelo conceptual de datos</w:t>
      </w:r>
      <w:r w:rsidR="00C6075B" w:rsidRPr="009F52BA">
        <w:rPr>
          <w:rFonts w:ascii="Arial Narrow" w:hAnsi="Arial Narrow"/>
          <w:sz w:val="24"/>
          <w:lang w:val="es-PE"/>
        </w:rPr>
        <w:t xml:space="preserve"> que</w:t>
      </w:r>
      <w:r w:rsidRPr="009F52BA">
        <w:rPr>
          <w:rFonts w:ascii="Arial Narrow" w:hAnsi="Arial Narrow"/>
          <w:sz w:val="24"/>
          <w:lang w:val="es-PE"/>
        </w:rPr>
        <w:t xml:space="preserve"> muestra las entidades identificadas y las relaciones </w:t>
      </w:r>
      <w:r w:rsidR="00C91D2C" w:rsidRPr="009F52BA">
        <w:rPr>
          <w:rFonts w:ascii="Arial Narrow" w:hAnsi="Arial Narrow"/>
          <w:sz w:val="24"/>
          <w:lang w:val="es-PE"/>
        </w:rPr>
        <w:t>de</w:t>
      </w:r>
      <w:r w:rsidRPr="009F52BA">
        <w:rPr>
          <w:rFonts w:ascii="Arial Narrow" w:hAnsi="Arial Narrow"/>
          <w:sz w:val="24"/>
          <w:lang w:val="es-PE"/>
        </w:rPr>
        <w:t xml:space="preserve"> estas entidades entre sí.</w:t>
      </w:r>
    </w:p>
    <w:p w14:paraId="2ED479C1" w14:textId="37E830A9" w:rsidR="00A04276" w:rsidRDefault="1E66E465" w:rsidP="00C23DBF">
      <w:pPr>
        <w:spacing w:line="360" w:lineRule="auto"/>
        <w:jc w:val="both"/>
      </w:pPr>
      <w:r>
        <w:rPr>
          <w:noProof/>
          <w:lang w:val="es-PE" w:eastAsia="es-PE"/>
        </w:rPr>
        <w:drawing>
          <wp:inline distT="0" distB="0" distL="0" distR="0" wp14:anchorId="7A2BE2DD" wp14:editId="1F697A8D">
            <wp:extent cx="6135220" cy="3476625"/>
            <wp:effectExtent l="0" t="0" r="0" b="0"/>
            <wp:docPr id="20123568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422" cy="34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EB4" w14:textId="73E58104" w:rsidR="001D01A9" w:rsidRDefault="00C91D2C" w:rsidP="00C135CB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 xml:space="preserve">Dichas relaciones se </w:t>
      </w:r>
      <w:r w:rsidR="00E02894">
        <w:rPr>
          <w:rFonts w:ascii="Arial Narrow" w:hAnsi="Arial Narrow"/>
          <w:sz w:val="24"/>
          <w:lang w:val="es-PE"/>
        </w:rPr>
        <w:t>muestran en la siguiente matriz</w:t>
      </w:r>
      <w:r w:rsidR="009F52BA">
        <w:rPr>
          <w:rFonts w:ascii="Arial Narrow" w:hAnsi="Arial Narrow"/>
          <w:sz w:val="24"/>
          <w:lang w:val="es-PE"/>
        </w:rPr>
        <w:t xml:space="preserve"> de entidades.</w:t>
      </w:r>
    </w:p>
    <w:p w14:paraId="647430FD" w14:textId="36559D24" w:rsidR="001D01A9" w:rsidRDefault="001D01A9" w:rsidP="00C135CB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  <w:sectPr w:rsidR="001D01A9" w:rsidSect="002A73CB">
          <w:pgSz w:w="11907" w:h="16839" w:code="9"/>
          <w:pgMar w:top="1440" w:right="1440" w:bottom="1440" w:left="1440" w:header="567" w:footer="567" w:gutter="0"/>
          <w:cols w:space="720"/>
          <w:titlePg/>
          <w:docGrid w:linePitch="360"/>
        </w:sectPr>
      </w:pPr>
    </w:p>
    <w:tbl>
      <w:tblPr>
        <w:tblpPr w:leftFromText="141" w:rightFromText="141" w:vertAnchor="text" w:horzAnchor="margin" w:tblpXSpec="center" w:tblpY="-502"/>
        <w:tblW w:w="56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620" w:firstRow="1" w:lastRow="0" w:firstColumn="0" w:lastColumn="0" w:noHBand="1" w:noVBand="1"/>
      </w:tblPr>
      <w:tblGrid>
        <w:gridCol w:w="978"/>
        <w:gridCol w:w="711"/>
        <w:gridCol w:w="708"/>
        <w:gridCol w:w="854"/>
        <w:gridCol w:w="848"/>
        <w:gridCol w:w="1000"/>
        <w:gridCol w:w="1133"/>
        <w:gridCol w:w="994"/>
        <w:gridCol w:w="994"/>
        <w:gridCol w:w="1000"/>
        <w:gridCol w:w="1124"/>
        <w:gridCol w:w="994"/>
        <w:gridCol w:w="867"/>
        <w:gridCol w:w="974"/>
        <w:gridCol w:w="987"/>
        <w:gridCol w:w="854"/>
        <w:gridCol w:w="851"/>
      </w:tblGrid>
      <w:tr w:rsidR="001F2D5A" w:rsidRPr="007B27BD" w14:paraId="08C61663" w14:textId="77777777" w:rsidTr="001F2D5A">
        <w:trPr>
          <w:trHeight w:val="699"/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71120BA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4" w:type="pct"/>
            <w:shd w:val="clear" w:color="auto" w:fill="A8D08D" w:themeFill="accent6" w:themeFillTint="99"/>
            <w:vAlign w:val="center"/>
          </w:tcPr>
          <w:p w14:paraId="5C560D5D" w14:textId="5AC4091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223" w:type="pct"/>
            <w:shd w:val="clear" w:color="auto" w:fill="A8D08D" w:themeFill="accent6" w:themeFillTint="99"/>
            <w:vAlign w:val="center"/>
          </w:tcPr>
          <w:p w14:paraId="6C4B80D3" w14:textId="2D9D86B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269" w:type="pct"/>
            <w:shd w:val="clear" w:color="auto" w:fill="A8D08D" w:themeFill="accent6" w:themeFillTint="99"/>
            <w:vAlign w:val="center"/>
          </w:tcPr>
          <w:p w14:paraId="279A08E7" w14:textId="0F458EF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267" w:type="pct"/>
            <w:shd w:val="clear" w:color="auto" w:fill="A8D08D" w:themeFill="accent6" w:themeFillTint="99"/>
            <w:vAlign w:val="center"/>
          </w:tcPr>
          <w:p w14:paraId="5B544F45" w14:textId="7A898E7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315" w:type="pct"/>
            <w:shd w:val="clear" w:color="auto" w:fill="A8D08D" w:themeFill="accent6" w:themeFillTint="99"/>
            <w:vAlign w:val="center"/>
          </w:tcPr>
          <w:p w14:paraId="4C72039A" w14:textId="0A2A4531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357" w:type="pct"/>
            <w:shd w:val="clear" w:color="auto" w:fill="A8D08D" w:themeFill="accent6" w:themeFillTint="99"/>
            <w:vAlign w:val="center"/>
          </w:tcPr>
          <w:p w14:paraId="4D00F63F" w14:textId="12AD2ED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313" w:type="pct"/>
            <w:shd w:val="clear" w:color="auto" w:fill="A8D08D" w:themeFill="accent6" w:themeFillTint="99"/>
            <w:vAlign w:val="center"/>
          </w:tcPr>
          <w:p w14:paraId="38F3BDC8" w14:textId="18EB816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313" w:type="pct"/>
            <w:shd w:val="clear" w:color="auto" w:fill="A8D08D" w:themeFill="accent6" w:themeFillTint="99"/>
            <w:vAlign w:val="center"/>
          </w:tcPr>
          <w:p w14:paraId="79C474E6" w14:textId="1DCFC08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315" w:type="pct"/>
            <w:shd w:val="clear" w:color="auto" w:fill="A8D08D" w:themeFill="accent6" w:themeFillTint="99"/>
            <w:vAlign w:val="center"/>
          </w:tcPr>
          <w:p w14:paraId="00C59432" w14:textId="4618F34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354" w:type="pct"/>
            <w:shd w:val="clear" w:color="auto" w:fill="A8D08D" w:themeFill="accent6" w:themeFillTint="99"/>
            <w:vAlign w:val="center"/>
          </w:tcPr>
          <w:p w14:paraId="36D2E05C" w14:textId="4639992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313" w:type="pct"/>
            <w:shd w:val="clear" w:color="auto" w:fill="A8D08D" w:themeFill="accent6" w:themeFillTint="99"/>
            <w:vAlign w:val="center"/>
          </w:tcPr>
          <w:p w14:paraId="52F60AFB" w14:textId="2AB6178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 de Pago Previsional</w:t>
            </w:r>
          </w:p>
        </w:tc>
        <w:tc>
          <w:tcPr>
            <w:tcW w:w="273" w:type="pct"/>
            <w:shd w:val="clear" w:color="auto" w:fill="A8D08D" w:themeFill="accent6" w:themeFillTint="99"/>
            <w:vAlign w:val="center"/>
          </w:tcPr>
          <w:p w14:paraId="44101128" w14:textId="26B1A17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307" w:type="pct"/>
            <w:shd w:val="clear" w:color="auto" w:fill="A8D08D" w:themeFill="accent6" w:themeFillTint="99"/>
            <w:vAlign w:val="center"/>
          </w:tcPr>
          <w:p w14:paraId="376EFA6E" w14:textId="078CED2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311" w:type="pct"/>
            <w:shd w:val="clear" w:color="auto" w:fill="A8D08D" w:themeFill="accent6" w:themeFillTint="99"/>
            <w:vAlign w:val="center"/>
          </w:tcPr>
          <w:p w14:paraId="378A3211" w14:textId="447312F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269" w:type="pct"/>
            <w:shd w:val="clear" w:color="auto" w:fill="A8D08D" w:themeFill="accent6" w:themeFillTint="99"/>
            <w:vAlign w:val="center"/>
          </w:tcPr>
          <w:p w14:paraId="4BAF836D" w14:textId="0DAA614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268" w:type="pct"/>
            <w:shd w:val="clear" w:color="auto" w:fill="A8D08D" w:themeFill="accent6" w:themeFillTint="99"/>
            <w:vAlign w:val="center"/>
          </w:tcPr>
          <w:p w14:paraId="2751D0DB" w14:textId="5C61827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Descargo de Cobranza</w:t>
            </w:r>
          </w:p>
        </w:tc>
      </w:tr>
      <w:tr w:rsidR="001F2D5A" w:rsidRPr="007F5BAD" w14:paraId="7DAF7B86" w14:textId="0BA2EE13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  <w:hideMark/>
          </w:tcPr>
          <w:p w14:paraId="3CE327D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224" w:type="pct"/>
            <w:shd w:val="clear" w:color="auto" w:fill="7F7F7F" w:themeFill="text1" w:themeFillTint="80"/>
            <w:vAlign w:val="center"/>
            <w:hideMark/>
          </w:tcPr>
          <w:p w14:paraId="717D1C27" w14:textId="0349D18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auto"/>
            <w:vAlign w:val="center"/>
          </w:tcPr>
          <w:p w14:paraId="67AE0052" w14:textId="2F63943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auto"/>
            <w:vAlign w:val="center"/>
          </w:tcPr>
          <w:p w14:paraId="194F493F" w14:textId="55D11D7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relación laboral se compone de una persona</w:t>
            </w:r>
          </w:p>
        </w:tc>
        <w:tc>
          <w:tcPr>
            <w:tcW w:w="267" w:type="pct"/>
            <w:shd w:val="clear" w:color="auto" w:fill="auto"/>
            <w:vAlign w:val="center"/>
          </w:tcPr>
          <w:p w14:paraId="11B9A83E" w14:textId="290F1F3F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cuenta se asocia a una persona</w:t>
            </w:r>
          </w:p>
        </w:tc>
        <w:tc>
          <w:tcPr>
            <w:tcW w:w="315" w:type="pct"/>
            <w:shd w:val="clear" w:color="auto" w:fill="auto"/>
            <w:vAlign w:val="center"/>
          </w:tcPr>
          <w:p w14:paraId="1A780866" w14:textId="560AE9C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auto"/>
            <w:vAlign w:val="center"/>
          </w:tcPr>
          <w:p w14:paraId="09E6FB89" w14:textId="68D532C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7D4C7F5F" w14:textId="29FBCE0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7ABF6016" w14:textId="41A9FAF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1AD62082" w14:textId="1C3A5A9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previsional se asocia a una persona</w:t>
            </w:r>
          </w:p>
        </w:tc>
        <w:tc>
          <w:tcPr>
            <w:tcW w:w="354" w:type="pct"/>
            <w:vAlign w:val="center"/>
          </w:tcPr>
          <w:p w14:paraId="23A9E016" w14:textId="65F762A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no previsional se asocia a una persona.</w:t>
            </w:r>
          </w:p>
        </w:tc>
        <w:tc>
          <w:tcPr>
            <w:tcW w:w="313" w:type="pct"/>
            <w:vAlign w:val="center"/>
          </w:tcPr>
          <w:p w14:paraId="4706830F" w14:textId="214905A1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de pago previsional se asocia a una persona</w:t>
            </w:r>
          </w:p>
        </w:tc>
        <w:tc>
          <w:tcPr>
            <w:tcW w:w="273" w:type="pct"/>
            <w:vAlign w:val="center"/>
          </w:tcPr>
          <w:p w14:paraId="5FDEB2D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7D7F9427" w14:textId="2A2BB12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notificación se envía a una persona.</w:t>
            </w:r>
          </w:p>
        </w:tc>
        <w:tc>
          <w:tcPr>
            <w:tcW w:w="311" w:type="pct"/>
            <w:vAlign w:val="center"/>
          </w:tcPr>
          <w:p w14:paraId="2263A94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6461240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5ABB23B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1F2D5A" w:rsidRPr="007F5BAD" w14:paraId="09E79A6F" w14:textId="31DB3186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  <w:hideMark/>
          </w:tcPr>
          <w:p w14:paraId="5022CE3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624E3500" w14:textId="4A0A826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7F7F7F" w:themeFill="text1" w:themeFillTint="80"/>
            <w:vAlign w:val="center"/>
          </w:tcPr>
          <w:p w14:paraId="6D542819" w14:textId="41F8CD2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auto"/>
            <w:vAlign w:val="center"/>
          </w:tcPr>
          <w:p w14:paraId="509344E3" w14:textId="3DB6410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relación laboral se compone de una empresa</w:t>
            </w:r>
          </w:p>
        </w:tc>
        <w:tc>
          <w:tcPr>
            <w:tcW w:w="267" w:type="pct"/>
            <w:shd w:val="clear" w:color="auto" w:fill="auto"/>
            <w:vAlign w:val="center"/>
          </w:tcPr>
          <w:p w14:paraId="3CC69168" w14:textId="47D75E33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cuenta se asocia a una empresa</w:t>
            </w:r>
          </w:p>
        </w:tc>
        <w:tc>
          <w:tcPr>
            <w:tcW w:w="315" w:type="pct"/>
            <w:shd w:val="clear" w:color="auto" w:fill="auto"/>
            <w:vAlign w:val="center"/>
          </w:tcPr>
          <w:p w14:paraId="28C50D9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auto"/>
            <w:vAlign w:val="center"/>
          </w:tcPr>
          <w:p w14:paraId="2AA60B6E" w14:textId="2B19544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3F1144B1" w14:textId="3C1B488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148509F4" w14:textId="606FAF4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4EDB8C56" w14:textId="3420F30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previsional se asocia a una empresa</w:t>
            </w:r>
          </w:p>
        </w:tc>
        <w:tc>
          <w:tcPr>
            <w:tcW w:w="354" w:type="pct"/>
            <w:vAlign w:val="center"/>
          </w:tcPr>
          <w:p w14:paraId="57A3B002" w14:textId="32545E7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no previsional se asocia a una empresa.</w:t>
            </w:r>
          </w:p>
        </w:tc>
        <w:tc>
          <w:tcPr>
            <w:tcW w:w="313" w:type="pct"/>
            <w:vAlign w:val="center"/>
          </w:tcPr>
          <w:p w14:paraId="3DA424B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5D21D1E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757E7F0E" w14:textId="01FBF36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notificación se envía a una empresa.</w:t>
            </w:r>
          </w:p>
        </w:tc>
        <w:tc>
          <w:tcPr>
            <w:tcW w:w="311" w:type="pct"/>
            <w:vAlign w:val="center"/>
          </w:tcPr>
          <w:p w14:paraId="10DD2AC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0FBE12E5" w14:textId="347829B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deuda se asocia a una empresa</w:t>
            </w:r>
          </w:p>
        </w:tc>
        <w:tc>
          <w:tcPr>
            <w:tcW w:w="268" w:type="pct"/>
          </w:tcPr>
          <w:p w14:paraId="5AE27FB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1F2D5A" w:rsidRPr="007F5BAD" w14:paraId="2801D1B5" w14:textId="0EED0F99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151C537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7ABBC0F7" w14:textId="466EF48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0FE6CCC7" w14:textId="178E3AB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244AAA50" w14:textId="00E38DE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auto"/>
            <w:vAlign w:val="center"/>
          </w:tcPr>
          <w:p w14:paraId="5F74857E" w14:textId="1FF510B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1432291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auto"/>
            <w:vAlign w:val="center"/>
          </w:tcPr>
          <w:p w14:paraId="635F0390" w14:textId="6425FA0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4F188B98" w14:textId="0F0F1E3F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La planilla se </w:t>
            </w:r>
            <w:r w:rsidR="009576E9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asocia a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una relación laboral</w:t>
            </w:r>
          </w:p>
        </w:tc>
        <w:tc>
          <w:tcPr>
            <w:tcW w:w="313" w:type="pct"/>
            <w:shd w:val="clear" w:color="auto" w:fill="auto"/>
            <w:vAlign w:val="center"/>
          </w:tcPr>
          <w:p w14:paraId="7BB02FB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31237618" w14:textId="10388A8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vAlign w:val="center"/>
          </w:tcPr>
          <w:p w14:paraId="38763EE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vAlign w:val="center"/>
          </w:tcPr>
          <w:p w14:paraId="2B56EE2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40FAC1F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6EEF968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786F115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57F9DF8C" w14:textId="7E469B3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deuda se asocia a una relación laboral</w:t>
            </w:r>
          </w:p>
        </w:tc>
        <w:tc>
          <w:tcPr>
            <w:tcW w:w="268" w:type="pct"/>
          </w:tcPr>
          <w:p w14:paraId="20CB200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1F2D5A" w:rsidRPr="007F5BAD" w14:paraId="61F83D77" w14:textId="52FFFB8B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  <w:hideMark/>
          </w:tcPr>
          <w:p w14:paraId="68D6CA0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1311F82B" w14:textId="3AC3FCA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336A39E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0D3B1F51" w14:textId="57177A8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302D3135" w14:textId="34C829B1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50C57C5E" w14:textId="7CF4D18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auto"/>
            <w:vAlign w:val="center"/>
          </w:tcPr>
          <w:p w14:paraId="4341123E" w14:textId="5423D02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3265A42C" w14:textId="3479CE7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La planilla se </w:t>
            </w:r>
            <w:r w:rsidR="009576E9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asocia a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una cuenta</w:t>
            </w:r>
          </w:p>
        </w:tc>
        <w:tc>
          <w:tcPr>
            <w:tcW w:w="313" w:type="pct"/>
            <w:shd w:val="clear" w:color="auto" w:fill="auto"/>
            <w:vAlign w:val="center"/>
          </w:tcPr>
          <w:p w14:paraId="0058090D" w14:textId="104478E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4C5FDBC3" w14:textId="29A73FB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vAlign w:val="center"/>
          </w:tcPr>
          <w:p w14:paraId="147EAFD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vAlign w:val="center"/>
          </w:tcPr>
          <w:p w14:paraId="5B2CB7D3" w14:textId="1D515E1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de pago previsional se asocia a una cuenta</w:t>
            </w:r>
          </w:p>
        </w:tc>
        <w:tc>
          <w:tcPr>
            <w:tcW w:w="273" w:type="pct"/>
            <w:vAlign w:val="center"/>
          </w:tcPr>
          <w:p w14:paraId="5D9508F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3986F55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097E776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53B8574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6132084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1F2D5A" w:rsidRPr="007F5BAD" w14:paraId="1F3B3D62" w14:textId="66E89C40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  <w:hideMark/>
          </w:tcPr>
          <w:p w14:paraId="0B5AEAC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39EE9BE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11DEE5A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2F1DD6A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26C045A5" w14:textId="5495A55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7F7F7F" w:themeFill="text1" w:themeFillTint="80"/>
            <w:vAlign w:val="center"/>
          </w:tcPr>
          <w:p w14:paraId="393C8C4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auto"/>
            <w:vAlign w:val="center"/>
          </w:tcPr>
          <w:p w14:paraId="62DE689E" w14:textId="1FE7D4D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depósitos bancarios están asociados a una cuenta recaudadora</w:t>
            </w:r>
          </w:p>
        </w:tc>
        <w:tc>
          <w:tcPr>
            <w:tcW w:w="313" w:type="pct"/>
            <w:shd w:val="clear" w:color="auto" w:fill="auto"/>
            <w:vAlign w:val="center"/>
          </w:tcPr>
          <w:p w14:paraId="096053A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4F76413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06B03452" w14:textId="0BBFB52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vAlign w:val="center"/>
          </w:tcPr>
          <w:p w14:paraId="30D3EBC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vAlign w:val="center"/>
          </w:tcPr>
          <w:p w14:paraId="4D082D4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4DBD87F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7B159E5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07675AE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231607F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5D13A21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1F2D5A" w:rsidRPr="007F5BAD" w14:paraId="17768967" w14:textId="7340BEA2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  <w:hideMark/>
          </w:tcPr>
          <w:p w14:paraId="3EAE9F1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4C1ACC1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3B145CC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17392B7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074666C1" w14:textId="25F886F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32E0B5C2" w14:textId="4712594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71A99D6E" w14:textId="7DF4436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13096985" w14:textId="4A7E348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depósitos bancarios se asocian a una planilla</w:t>
            </w:r>
          </w:p>
        </w:tc>
        <w:tc>
          <w:tcPr>
            <w:tcW w:w="313" w:type="pct"/>
            <w:shd w:val="clear" w:color="auto" w:fill="auto"/>
            <w:vAlign w:val="center"/>
          </w:tcPr>
          <w:p w14:paraId="6B21BDCC" w14:textId="666849F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087B3AF1" w14:textId="0BF58E7F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vAlign w:val="center"/>
          </w:tcPr>
          <w:p w14:paraId="7A90DE8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vAlign w:val="center"/>
          </w:tcPr>
          <w:p w14:paraId="22B5DCF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35EB271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1947165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572FD20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609A388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2B45974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1F2D5A" w:rsidRPr="008A20D6" w14:paraId="6B6A77FC" w14:textId="25C1E959" w:rsidTr="00591AF6">
        <w:trPr>
          <w:trHeight w:val="397"/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  <w:hideMark/>
          </w:tcPr>
          <w:p w14:paraId="3981F46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498A1844" w14:textId="081400C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51D1C46A" w14:textId="7CEF6C2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7768FCEF" w14:textId="669F00D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11BC4248" w14:textId="44D626E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7E47758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1674D72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7F7F7F" w:themeFill="text1" w:themeFillTint="80"/>
            <w:vAlign w:val="center"/>
          </w:tcPr>
          <w:p w14:paraId="1B6E804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auto"/>
            <w:vAlign w:val="center"/>
          </w:tcPr>
          <w:p w14:paraId="793C1BD3" w14:textId="0BA7B95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12046D69" w14:textId="4A5F4B3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vAlign w:val="center"/>
          </w:tcPr>
          <w:p w14:paraId="4EE5FD1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vAlign w:val="center"/>
          </w:tcPr>
          <w:p w14:paraId="682AE15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5014018D" w14:textId="3C7ECA7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2A8C5F7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6637C2A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0434749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75C7CBB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1F2D5A" w:rsidRPr="007F5BAD" w14:paraId="3B0E3F08" w14:textId="51514315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5B281FE8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55FBE205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2A38A80B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68E30D82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71A64432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6AA22256" w14:textId="65C4FE3B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</w:t>
            </w:r>
            <w:r w:rsidR="007501B3"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ocumentos</w:t>
            </w:r>
          </w:p>
          <w:p w14:paraId="10684C19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16F34B08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21B967C5" w14:textId="77777777" w:rsidR="003819B1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  <w:p w14:paraId="6E89ED4A" w14:textId="4600A4A7" w:rsidR="003819B1" w:rsidRPr="007B27BD" w:rsidRDefault="003819B1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3C611BB5" w14:textId="1280BCC6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7470B0EA" w14:textId="2845A2BC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223FE9C2" w14:textId="2092514C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08F78EEC" w14:textId="77777777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1C32A63D" w14:textId="77777777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5E2035F8" w14:textId="40ABF993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14C353B2" w14:textId="74AA3479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7F7F7F" w:themeFill="text1" w:themeFillTint="80"/>
            <w:vAlign w:val="center"/>
          </w:tcPr>
          <w:p w14:paraId="246E9D05" w14:textId="1ECB363A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auto"/>
            <w:vAlign w:val="center"/>
          </w:tcPr>
          <w:p w14:paraId="428A9BFD" w14:textId="75228220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documentos se asocian a las solicitudes de trámite previsional</w:t>
            </w:r>
          </w:p>
        </w:tc>
        <w:tc>
          <w:tcPr>
            <w:tcW w:w="354" w:type="pct"/>
            <w:vAlign w:val="center"/>
          </w:tcPr>
          <w:p w14:paraId="5A8F0436" w14:textId="061BA720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documentos se asocian a las solicitudes de trámite no previsional</w:t>
            </w:r>
          </w:p>
        </w:tc>
        <w:tc>
          <w:tcPr>
            <w:tcW w:w="313" w:type="pct"/>
            <w:vAlign w:val="center"/>
          </w:tcPr>
          <w:p w14:paraId="3BA17A83" w14:textId="055DA3C9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3CE5C6D6" w14:textId="77777777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5609D203" w14:textId="77777777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51CAA7DD" w14:textId="3B5B7A41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66969CE7" w14:textId="77777777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33D22ACA" w14:textId="77777777" w:rsidR="007501B3" w:rsidRPr="007B27BD" w:rsidRDefault="007501B3" w:rsidP="007501B3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819B1" w:rsidRPr="008A20D6" w14:paraId="73617CFC" w14:textId="77777777" w:rsidTr="003819B1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50F444E4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4" w:type="pct"/>
            <w:shd w:val="clear" w:color="auto" w:fill="A8D08D" w:themeFill="accent6" w:themeFillTint="99"/>
            <w:vAlign w:val="center"/>
          </w:tcPr>
          <w:p w14:paraId="4603C15C" w14:textId="67C0C422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223" w:type="pct"/>
            <w:shd w:val="clear" w:color="auto" w:fill="A8D08D" w:themeFill="accent6" w:themeFillTint="99"/>
            <w:vAlign w:val="center"/>
          </w:tcPr>
          <w:p w14:paraId="191DBACB" w14:textId="69313CE4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269" w:type="pct"/>
            <w:shd w:val="clear" w:color="auto" w:fill="A8D08D" w:themeFill="accent6" w:themeFillTint="99"/>
            <w:vAlign w:val="center"/>
          </w:tcPr>
          <w:p w14:paraId="2493C574" w14:textId="20F9F04A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267" w:type="pct"/>
            <w:shd w:val="clear" w:color="auto" w:fill="A8D08D" w:themeFill="accent6" w:themeFillTint="99"/>
            <w:vAlign w:val="center"/>
          </w:tcPr>
          <w:p w14:paraId="540AC676" w14:textId="2F840B38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315" w:type="pct"/>
            <w:shd w:val="clear" w:color="auto" w:fill="A8D08D" w:themeFill="accent6" w:themeFillTint="99"/>
            <w:vAlign w:val="center"/>
          </w:tcPr>
          <w:p w14:paraId="3C6C761B" w14:textId="77AF2FFE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357" w:type="pct"/>
            <w:shd w:val="clear" w:color="auto" w:fill="A8D08D" w:themeFill="accent6" w:themeFillTint="99"/>
            <w:vAlign w:val="center"/>
          </w:tcPr>
          <w:p w14:paraId="27FBD076" w14:textId="16D11C83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313" w:type="pct"/>
            <w:shd w:val="clear" w:color="auto" w:fill="A8D08D" w:themeFill="accent6" w:themeFillTint="99"/>
            <w:vAlign w:val="center"/>
          </w:tcPr>
          <w:p w14:paraId="027912DE" w14:textId="6F3F7D2B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313" w:type="pct"/>
            <w:shd w:val="clear" w:color="auto" w:fill="A8D08D" w:themeFill="accent6" w:themeFillTint="99"/>
            <w:vAlign w:val="center"/>
          </w:tcPr>
          <w:p w14:paraId="79D57383" w14:textId="71B1C192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315" w:type="pct"/>
            <w:shd w:val="clear" w:color="auto" w:fill="A8D08D" w:themeFill="accent6" w:themeFillTint="99"/>
            <w:vAlign w:val="center"/>
          </w:tcPr>
          <w:p w14:paraId="0CBD5085" w14:textId="4B5BEE0E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354" w:type="pct"/>
            <w:shd w:val="clear" w:color="auto" w:fill="A8D08D" w:themeFill="accent6" w:themeFillTint="99"/>
            <w:vAlign w:val="center"/>
          </w:tcPr>
          <w:p w14:paraId="55C6C652" w14:textId="20C87E35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313" w:type="pct"/>
            <w:shd w:val="clear" w:color="auto" w:fill="A8D08D" w:themeFill="accent6" w:themeFillTint="99"/>
            <w:vAlign w:val="center"/>
          </w:tcPr>
          <w:p w14:paraId="45B326FC" w14:textId="469E790A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 de Pago Previsional</w:t>
            </w:r>
          </w:p>
        </w:tc>
        <w:tc>
          <w:tcPr>
            <w:tcW w:w="273" w:type="pct"/>
            <w:shd w:val="clear" w:color="auto" w:fill="A8D08D" w:themeFill="accent6" w:themeFillTint="99"/>
            <w:vAlign w:val="center"/>
          </w:tcPr>
          <w:p w14:paraId="04EB5A4E" w14:textId="489660E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307" w:type="pct"/>
            <w:shd w:val="clear" w:color="auto" w:fill="A8D08D" w:themeFill="accent6" w:themeFillTint="99"/>
            <w:vAlign w:val="center"/>
          </w:tcPr>
          <w:p w14:paraId="53F4241F" w14:textId="4C1069D0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311" w:type="pct"/>
            <w:shd w:val="clear" w:color="auto" w:fill="A8D08D" w:themeFill="accent6" w:themeFillTint="99"/>
            <w:vAlign w:val="center"/>
          </w:tcPr>
          <w:p w14:paraId="581AA588" w14:textId="2CB83FFB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269" w:type="pct"/>
            <w:shd w:val="clear" w:color="auto" w:fill="A8D08D" w:themeFill="accent6" w:themeFillTint="99"/>
            <w:vAlign w:val="center"/>
          </w:tcPr>
          <w:p w14:paraId="114D3E4E" w14:textId="337B5DD8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268" w:type="pct"/>
            <w:shd w:val="clear" w:color="auto" w:fill="A8D08D" w:themeFill="accent6" w:themeFillTint="99"/>
            <w:vAlign w:val="center"/>
          </w:tcPr>
          <w:p w14:paraId="5B5BFF64" w14:textId="1ECC0342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Descargo de Cobranza</w:t>
            </w:r>
          </w:p>
        </w:tc>
      </w:tr>
      <w:tr w:rsidR="003819B1" w:rsidRPr="007F5BAD" w14:paraId="60BE689D" w14:textId="5DD5010C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2C94EC1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68316A6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4ACB8832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7D34C864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6CF8A98C" w14:textId="3B0F29FA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1A8D5E91" w14:textId="2DF214A8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3C719A25" w14:textId="19C822F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6D33637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677CC1BF" w14:textId="6FD6AD6D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7F7F7F" w:themeFill="text1" w:themeFillTint="80"/>
            <w:vAlign w:val="center"/>
          </w:tcPr>
          <w:p w14:paraId="3821A8A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vAlign w:val="center"/>
          </w:tcPr>
          <w:p w14:paraId="7E5020E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vAlign w:val="center"/>
          </w:tcPr>
          <w:p w14:paraId="630C1384" w14:textId="3D04D8A2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de pago previsional se asocia a una solicitud de trámite previsional</w:t>
            </w:r>
          </w:p>
        </w:tc>
        <w:tc>
          <w:tcPr>
            <w:tcW w:w="273" w:type="pct"/>
            <w:vAlign w:val="center"/>
          </w:tcPr>
          <w:p w14:paraId="61558CB0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2A031EB2" w14:textId="194DBF42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La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se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genera en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una solicitud de trámite previsional</w:t>
            </w:r>
          </w:p>
        </w:tc>
        <w:tc>
          <w:tcPr>
            <w:tcW w:w="311" w:type="pct"/>
            <w:vAlign w:val="center"/>
          </w:tcPr>
          <w:p w14:paraId="54BD559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7E88CA1B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5EA4A73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819B1" w:rsidRPr="007F5BAD" w14:paraId="4A841DDD" w14:textId="213A3A62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03C04427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02033BFA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512094F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69FF11C8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795A1EE3" w14:textId="71E760F0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115FE6A0" w14:textId="1BBE62F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271F3ADA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742195E8" w14:textId="4FCA3775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4780E7E2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374C93A8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shd w:val="clear" w:color="auto" w:fill="808080" w:themeFill="background1" w:themeFillShade="80"/>
            <w:vAlign w:val="center"/>
          </w:tcPr>
          <w:p w14:paraId="0FC9639C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vAlign w:val="center"/>
          </w:tcPr>
          <w:p w14:paraId="3BFF0767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41CBC8F1" w14:textId="1A08BC44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La solicitud de trámite no previsional se asocia a una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orden de pago</w:t>
            </w:r>
          </w:p>
        </w:tc>
        <w:tc>
          <w:tcPr>
            <w:tcW w:w="307" w:type="pct"/>
            <w:vAlign w:val="center"/>
          </w:tcPr>
          <w:p w14:paraId="41E8AD2D" w14:textId="27B32AE9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La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se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genera en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una solicitud de trámite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no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previsional</w:t>
            </w:r>
          </w:p>
        </w:tc>
        <w:tc>
          <w:tcPr>
            <w:tcW w:w="311" w:type="pct"/>
            <w:vAlign w:val="center"/>
          </w:tcPr>
          <w:p w14:paraId="1648793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755EA24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264B9C2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819B1" w:rsidRPr="007B27BD" w14:paraId="446E099D" w14:textId="6EF048AD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497A773C" w14:textId="76772F7E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 de Pago Previsional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7A3D0B5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12E9F56F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3479668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305F6CF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57E4E9DE" w14:textId="666C043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03ECE030" w14:textId="20B54D8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3161528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7DA8BF24" w14:textId="547ED4C4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4DB9B2B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shd w:val="clear" w:color="auto" w:fill="808080" w:themeFill="background1" w:themeFillShade="80"/>
            <w:vAlign w:val="center"/>
          </w:tcPr>
          <w:p w14:paraId="68096926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7F7F7F" w:themeFill="text1" w:themeFillTint="80"/>
            <w:vAlign w:val="center"/>
          </w:tcPr>
          <w:p w14:paraId="4C13B4C4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vAlign w:val="center"/>
          </w:tcPr>
          <w:p w14:paraId="2B0A9480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4FEFCF6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3DF4D1FA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74282DB2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5468665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819B1" w:rsidRPr="007B27BD" w14:paraId="1318AE36" w14:textId="7E5E408D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4C73A0E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0AF19C96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7210DCF6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0BF9CB9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0904545F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0625854D" w14:textId="20F3A6DC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687784B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4C2AF443" w14:textId="3B0DF16D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26E98662" w14:textId="58EA9975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67D5217C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shd w:val="clear" w:color="auto" w:fill="808080" w:themeFill="background1" w:themeFillShade="80"/>
            <w:vAlign w:val="center"/>
          </w:tcPr>
          <w:p w14:paraId="7672819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21E34FA2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shd w:val="clear" w:color="auto" w:fill="808080" w:themeFill="background1" w:themeFillShade="80"/>
            <w:vAlign w:val="center"/>
          </w:tcPr>
          <w:p w14:paraId="2872CD66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vAlign w:val="center"/>
          </w:tcPr>
          <w:p w14:paraId="573E89D6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153AB10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07A65507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33465B7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819B1" w:rsidRPr="007F5BAD" w14:paraId="7433DF08" w14:textId="0D203142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34DFF7BA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0F2F778F" w14:textId="7B72A8D0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2B0A6C63" w14:textId="1B9342B4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49ECD7B9" w14:textId="6E7863A2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1E1CB22B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4DEBECEB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6EECD048" w14:textId="692FEBDD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0DFF3CFD" w14:textId="409D2F64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13D37FDE" w14:textId="5FAB104C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33DD25D7" w14:textId="3E550B9B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shd w:val="clear" w:color="auto" w:fill="808080" w:themeFill="background1" w:themeFillShade="80"/>
            <w:vAlign w:val="center"/>
          </w:tcPr>
          <w:p w14:paraId="460179C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41AA9F5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shd w:val="clear" w:color="auto" w:fill="808080" w:themeFill="background1" w:themeFillShade="80"/>
            <w:vAlign w:val="center"/>
          </w:tcPr>
          <w:p w14:paraId="49B09038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shd w:val="clear" w:color="auto" w:fill="7F7F7F" w:themeFill="text1" w:themeFillTint="80"/>
            <w:vAlign w:val="center"/>
          </w:tcPr>
          <w:p w14:paraId="1599A198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vAlign w:val="center"/>
          </w:tcPr>
          <w:p w14:paraId="41D8F140" w14:textId="1120464C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La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se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genera en</w:t>
            </w: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una </w:t>
            </w:r>
            <w:r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269" w:type="pct"/>
            <w:vAlign w:val="center"/>
          </w:tcPr>
          <w:p w14:paraId="3AAC047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48CA7C2B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819B1" w:rsidRPr="007F5BAD" w14:paraId="0A824801" w14:textId="071FAC4B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050030A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7356CB6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63C74294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6E521F46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5F86B5C4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4DF80B6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3FDB2BAA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5626F52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2F9764DC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5E050C49" w14:textId="78C320F4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shd w:val="clear" w:color="auto" w:fill="808080" w:themeFill="background1" w:themeFillShade="80"/>
            <w:vAlign w:val="center"/>
          </w:tcPr>
          <w:p w14:paraId="02B5277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7AB88727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shd w:val="clear" w:color="auto" w:fill="808080" w:themeFill="background1" w:themeFillShade="80"/>
            <w:vAlign w:val="center"/>
          </w:tcPr>
          <w:p w14:paraId="1425CB7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shd w:val="clear" w:color="auto" w:fill="808080" w:themeFill="background1" w:themeFillShade="80"/>
            <w:vAlign w:val="center"/>
          </w:tcPr>
          <w:p w14:paraId="08FBA58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shd w:val="clear" w:color="auto" w:fill="808080" w:themeFill="background1" w:themeFillShade="80"/>
            <w:vAlign w:val="center"/>
          </w:tcPr>
          <w:p w14:paraId="39099A8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vAlign w:val="center"/>
          </w:tcPr>
          <w:p w14:paraId="40795A19" w14:textId="1B0A4548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liquidación de cobranza y demanda se asocia a una deuda</w:t>
            </w:r>
          </w:p>
        </w:tc>
        <w:tc>
          <w:tcPr>
            <w:tcW w:w="268" w:type="pct"/>
          </w:tcPr>
          <w:p w14:paraId="095E8094" w14:textId="4141F96B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819B1" w:rsidRPr="007F5BAD" w14:paraId="74901D61" w14:textId="6D25FDFF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4310F67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7CCB7A6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2524DA4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11D79E0F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17D75003" w14:textId="18821349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3A253D2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41A81EF8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69B8D81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73472646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0B943A8D" w14:textId="70D43855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shd w:val="clear" w:color="auto" w:fill="808080" w:themeFill="background1" w:themeFillShade="80"/>
            <w:vAlign w:val="center"/>
          </w:tcPr>
          <w:p w14:paraId="5096F51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4A4519D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shd w:val="clear" w:color="auto" w:fill="808080" w:themeFill="background1" w:themeFillShade="80"/>
            <w:vAlign w:val="center"/>
          </w:tcPr>
          <w:p w14:paraId="57FE416C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shd w:val="clear" w:color="auto" w:fill="808080" w:themeFill="background1" w:themeFillShade="80"/>
            <w:vAlign w:val="center"/>
          </w:tcPr>
          <w:p w14:paraId="5020BC07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shd w:val="clear" w:color="auto" w:fill="808080" w:themeFill="background1" w:themeFillShade="80"/>
            <w:vAlign w:val="center"/>
          </w:tcPr>
          <w:p w14:paraId="12DA32AF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7F7F7F" w:themeFill="text1" w:themeFillTint="80"/>
            <w:vAlign w:val="center"/>
          </w:tcPr>
          <w:p w14:paraId="57D72AC1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</w:tcPr>
          <w:p w14:paraId="5448419B" w14:textId="51AE96E5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El descargo de cobranza se asocia a una deuda</w:t>
            </w:r>
          </w:p>
        </w:tc>
      </w:tr>
      <w:tr w:rsidR="003819B1" w:rsidRPr="007B27BD" w14:paraId="7634DEFC" w14:textId="2E338A24" w:rsidTr="001F2D5A">
        <w:trPr>
          <w:tblHeader/>
        </w:trPr>
        <w:tc>
          <w:tcPr>
            <w:tcW w:w="308" w:type="pct"/>
            <w:shd w:val="clear" w:color="auto" w:fill="A8D08D" w:themeFill="accent6" w:themeFillTint="99"/>
            <w:vAlign w:val="center"/>
          </w:tcPr>
          <w:p w14:paraId="57C4085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224" w:type="pct"/>
            <w:shd w:val="clear" w:color="auto" w:fill="808080" w:themeFill="background1" w:themeFillShade="80"/>
            <w:vAlign w:val="center"/>
          </w:tcPr>
          <w:p w14:paraId="16803C2F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</w:p>
        </w:tc>
        <w:tc>
          <w:tcPr>
            <w:tcW w:w="223" w:type="pct"/>
            <w:shd w:val="clear" w:color="auto" w:fill="808080" w:themeFill="background1" w:themeFillShade="80"/>
            <w:vAlign w:val="center"/>
          </w:tcPr>
          <w:p w14:paraId="50919D5B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7D4E946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4AA14123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274CBB40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7" w:type="pct"/>
            <w:shd w:val="clear" w:color="auto" w:fill="808080" w:themeFill="background1" w:themeFillShade="80"/>
            <w:vAlign w:val="center"/>
          </w:tcPr>
          <w:p w14:paraId="45B8506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4AF25F0E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4F3586C9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5" w:type="pct"/>
            <w:shd w:val="clear" w:color="auto" w:fill="808080" w:themeFill="background1" w:themeFillShade="80"/>
            <w:vAlign w:val="center"/>
          </w:tcPr>
          <w:p w14:paraId="538099AC" w14:textId="512A9B7B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4" w:type="pct"/>
            <w:shd w:val="clear" w:color="auto" w:fill="808080" w:themeFill="background1" w:themeFillShade="80"/>
            <w:vAlign w:val="center"/>
          </w:tcPr>
          <w:p w14:paraId="07942E5C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3" w:type="pct"/>
            <w:shd w:val="clear" w:color="auto" w:fill="808080" w:themeFill="background1" w:themeFillShade="80"/>
            <w:vAlign w:val="center"/>
          </w:tcPr>
          <w:p w14:paraId="5AC32EDA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3" w:type="pct"/>
            <w:shd w:val="clear" w:color="auto" w:fill="808080" w:themeFill="background1" w:themeFillShade="80"/>
            <w:vAlign w:val="center"/>
          </w:tcPr>
          <w:p w14:paraId="0CE93A37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7" w:type="pct"/>
            <w:shd w:val="clear" w:color="auto" w:fill="808080" w:themeFill="background1" w:themeFillShade="80"/>
            <w:vAlign w:val="center"/>
          </w:tcPr>
          <w:p w14:paraId="6A6AFB5D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1" w:type="pct"/>
            <w:shd w:val="clear" w:color="auto" w:fill="808080" w:themeFill="background1" w:themeFillShade="80"/>
            <w:vAlign w:val="center"/>
          </w:tcPr>
          <w:p w14:paraId="2539FF25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9" w:type="pct"/>
            <w:shd w:val="clear" w:color="auto" w:fill="808080" w:themeFill="background1" w:themeFillShade="80"/>
            <w:vAlign w:val="center"/>
          </w:tcPr>
          <w:p w14:paraId="3CFDF88C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8" w:type="pct"/>
            <w:shd w:val="clear" w:color="auto" w:fill="7F7F7F" w:themeFill="text1" w:themeFillTint="80"/>
          </w:tcPr>
          <w:p w14:paraId="39B07C71" w14:textId="77777777" w:rsidR="003819B1" w:rsidRPr="007B27BD" w:rsidRDefault="003819B1" w:rsidP="003819B1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3BCD3747" w14:textId="0A61C94C" w:rsidR="005B6440" w:rsidRDefault="005B6440" w:rsidP="00C135CB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57A86C5" w14:textId="77777777" w:rsidR="00E84F8B" w:rsidRDefault="00E84F8B" w:rsidP="005919DF">
      <w:pPr>
        <w:pStyle w:val="Ttulo2"/>
        <w:numPr>
          <w:ilvl w:val="0"/>
          <w:numId w:val="0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  <w:sectPr w:rsidR="00E84F8B" w:rsidSect="00F9066D">
          <w:pgSz w:w="16839" w:h="11907" w:orient="landscape" w:code="9"/>
          <w:pgMar w:top="1440" w:right="1440" w:bottom="1440" w:left="1440" w:header="567" w:footer="567" w:gutter="0"/>
          <w:cols w:space="720"/>
          <w:titlePg/>
          <w:docGrid w:linePitch="360"/>
        </w:sectPr>
      </w:pPr>
    </w:p>
    <w:p w14:paraId="79F1EEFC" w14:textId="3CC34A1D" w:rsidR="00826600" w:rsidRPr="007733A7" w:rsidRDefault="005919DF" w:rsidP="005919DF">
      <w:pPr>
        <w:pStyle w:val="Ttulo2"/>
        <w:numPr>
          <w:ilvl w:val="0"/>
          <w:numId w:val="0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1" w:name="_Toc523332575"/>
      <w:r>
        <w:rPr>
          <w:rFonts w:ascii="Arial Narrow" w:hAnsi="Arial Narrow"/>
          <w:sz w:val="24"/>
          <w:szCs w:val="24"/>
          <w:lang w:val="es-PE"/>
        </w:rPr>
        <w:t xml:space="preserve">7.3 </w:t>
      </w:r>
      <w:r w:rsidR="00EC2E8C" w:rsidRPr="000B3EA7">
        <w:rPr>
          <w:rFonts w:ascii="Arial Narrow" w:hAnsi="Arial Narrow"/>
          <w:sz w:val="24"/>
          <w:szCs w:val="24"/>
          <w:lang w:val="es-PE"/>
        </w:rPr>
        <w:t>M</w:t>
      </w:r>
      <w:r w:rsidR="000B3EA7">
        <w:rPr>
          <w:rFonts w:ascii="Arial Narrow" w:hAnsi="Arial Narrow"/>
          <w:sz w:val="24"/>
          <w:szCs w:val="24"/>
          <w:lang w:val="es-PE"/>
        </w:rPr>
        <w:t>odelo de Datos por Dominio</w:t>
      </w:r>
      <w:bookmarkEnd w:id="31"/>
    </w:p>
    <w:p w14:paraId="11D4AB33" w14:textId="6420D2BA" w:rsidR="000B3EA7" w:rsidRDefault="000B3EA7" w:rsidP="000D3B5F">
      <w:pPr>
        <w:spacing w:line="360" w:lineRule="auto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Cada una de las capacidades de dominio genera un Repositorio de Datos (Data Objects), que a su vez será soportados por un Componente de Aplicación. El objetivo del modelo de Entidades, Data Objects y Componentes es mostrar la asociación de capacidades por entidad y dominio que sirven como línea base para armar las transacciones de negocio.</w:t>
      </w:r>
    </w:p>
    <w:p w14:paraId="1BFAAAD5" w14:textId="7E8D6A5A" w:rsidR="00152D3B" w:rsidRPr="004E7306" w:rsidRDefault="0CB3CF92" w:rsidP="004E7306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CB3CF92">
        <w:rPr>
          <w:rFonts w:ascii="Arial Narrow" w:hAnsi="Arial Narrow"/>
          <w:sz w:val="24"/>
          <w:lang w:val="es-PE"/>
        </w:rPr>
        <w:t xml:space="preserve">Para el caso del </w:t>
      </w:r>
      <w:r w:rsidRPr="0CB3CF92">
        <w:rPr>
          <w:rFonts w:ascii="Arial Narrow" w:hAnsi="Arial Narrow"/>
          <w:b/>
          <w:bCs/>
          <w:sz w:val="24"/>
          <w:lang w:val="es-PE"/>
        </w:rPr>
        <w:t>Dominio Afiliación</w:t>
      </w:r>
      <w:r w:rsidRPr="0CB3CF92">
        <w:rPr>
          <w:rFonts w:ascii="Arial Narrow" w:hAnsi="Arial Narrow"/>
          <w:sz w:val="24"/>
          <w:lang w:val="es-PE"/>
        </w:rPr>
        <w:t>, a continuación, se presenta un gráfico que muestra las Entidades, Data Objects y Componentes en lenguaje Archimate que se incluyen en dicho dominio.</w:t>
      </w:r>
    </w:p>
    <w:p w14:paraId="201C5A4E" w14:textId="3298EAD7" w:rsidR="0CB3CF92" w:rsidRDefault="0CB3CF92" w:rsidP="0CB3CF92">
      <w:pPr>
        <w:spacing w:line="360" w:lineRule="auto"/>
        <w:jc w:val="both"/>
      </w:pPr>
      <w:r>
        <w:rPr>
          <w:noProof/>
          <w:lang w:val="es-PE" w:eastAsia="es-PE"/>
        </w:rPr>
        <w:drawing>
          <wp:inline distT="0" distB="0" distL="0" distR="0" wp14:anchorId="2384C0BF" wp14:editId="3EA1EF83">
            <wp:extent cx="4486704" cy="3832393"/>
            <wp:effectExtent l="0" t="0" r="0" b="0"/>
            <wp:docPr id="1616392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704" cy="383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362DEF7C" wp14:editId="3D88582A">
            <wp:extent cx="1123950" cy="1414462"/>
            <wp:effectExtent l="0" t="0" r="0" b="0"/>
            <wp:docPr id="20830781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BF02" w14:textId="4DD6EEB5" w:rsidR="00706FAB" w:rsidRDefault="00706FAB" w:rsidP="00706FAB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37C24372" w14:textId="3C0CBD0F" w:rsidR="00706FAB" w:rsidRPr="00617D28" w:rsidRDefault="00706FAB" w:rsidP="00706FA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706FAB">
        <w:rPr>
          <w:rFonts w:ascii="Arial Narrow" w:hAnsi="Arial Narrow"/>
          <w:b/>
          <w:color w:val="FF0000"/>
          <w:lang w:val="es-PE"/>
        </w:rPr>
        <w:t xml:space="preserve">Incorporación: </w:t>
      </w:r>
      <w:r w:rsidRPr="00617D28">
        <w:rPr>
          <w:rFonts w:ascii="Arial Narrow" w:hAnsi="Arial Narrow"/>
          <w:lang w:val="es-PE"/>
        </w:rPr>
        <w:t xml:space="preserve">Permite realizar la afiliación de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ersonas, registrando su </w:t>
      </w:r>
      <w:r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Laboral con la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mpresa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mpleadora, su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lanilla, asignándole una </w:t>
      </w:r>
      <w:r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>uenta, gestionando los documentos asociados al trámite, y enviando notificaciones.</w:t>
      </w:r>
    </w:p>
    <w:p w14:paraId="32A232D9" w14:textId="47BC19BE" w:rsidR="00706FAB" w:rsidRPr="00617D28" w:rsidRDefault="00706FAB" w:rsidP="00706FA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706FAB">
        <w:rPr>
          <w:rFonts w:ascii="Arial Narrow" w:hAnsi="Arial Narrow"/>
          <w:b/>
          <w:color w:val="0070C0"/>
          <w:lang w:val="es-PE"/>
        </w:rPr>
        <w:t xml:space="preserve">Mantenimiento: </w:t>
      </w:r>
      <w:r w:rsidRPr="00617D28">
        <w:rPr>
          <w:rFonts w:ascii="Arial Narrow" w:hAnsi="Arial Narrow"/>
          <w:lang w:val="es-PE"/>
        </w:rPr>
        <w:t xml:space="preserve">Permite realizar las actualizaciones de datos de la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ersona, su </w:t>
      </w:r>
      <w:r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</w:t>
      </w:r>
      <w:r>
        <w:rPr>
          <w:rFonts w:ascii="Arial Narrow" w:hAnsi="Arial Narrow"/>
          <w:lang w:val="es-PE"/>
        </w:rPr>
        <w:t>l</w:t>
      </w:r>
      <w:r w:rsidRPr="00617D28">
        <w:rPr>
          <w:rFonts w:ascii="Arial Narrow" w:hAnsi="Arial Narrow"/>
          <w:lang w:val="es-PE"/>
        </w:rPr>
        <w:t xml:space="preserve">aboral,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lanilla, y asimismo los datos de la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>mpresa, gestionando los documentos asociados al trámite, y enviando notificaciones.</w:t>
      </w:r>
    </w:p>
    <w:p w14:paraId="13857EC9" w14:textId="4DA90021" w:rsidR="00706FAB" w:rsidRPr="00617D28" w:rsidRDefault="00706FAB" w:rsidP="00706FA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706FAB">
        <w:rPr>
          <w:rFonts w:ascii="Arial Narrow" w:hAnsi="Arial Narrow"/>
          <w:b/>
          <w:color w:val="00B050"/>
          <w:lang w:val="es-PE"/>
        </w:rPr>
        <w:t xml:space="preserve">Desincorporación: </w:t>
      </w:r>
      <w:r w:rsidRPr="00617D28">
        <w:rPr>
          <w:rFonts w:ascii="Arial Narrow" w:hAnsi="Arial Narrow"/>
          <w:lang w:val="es-PE"/>
        </w:rPr>
        <w:t xml:space="preserve">Permite realizar la desafiliación de </w:t>
      </w:r>
      <w:r>
        <w:rPr>
          <w:rFonts w:ascii="Arial Narrow" w:hAnsi="Arial Narrow"/>
          <w:lang w:val="es-PE"/>
        </w:rPr>
        <w:t>pe</w:t>
      </w:r>
      <w:r w:rsidRPr="00617D28">
        <w:rPr>
          <w:rFonts w:ascii="Arial Narrow" w:hAnsi="Arial Narrow"/>
          <w:lang w:val="es-PE"/>
        </w:rPr>
        <w:t xml:space="preserve">rsonas, actualizando su </w:t>
      </w:r>
      <w:r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</w:t>
      </w:r>
      <w:r>
        <w:rPr>
          <w:rFonts w:ascii="Arial Narrow" w:hAnsi="Arial Narrow"/>
          <w:lang w:val="es-PE"/>
        </w:rPr>
        <w:t>l</w:t>
      </w:r>
      <w:r w:rsidRPr="00617D28">
        <w:rPr>
          <w:rFonts w:ascii="Arial Narrow" w:hAnsi="Arial Narrow"/>
          <w:lang w:val="es-PE"/>
        </w:rPr>
        <w:t xml:space="preserve">aboral con la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mpresa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mpleadora, su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lanilla, actualizando su </w:t>
      </w:r>
      <w:r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>uenta, gestionando los documentos asociados al trámite, y enviando notificaciones.</w:t>
      </w:r>
    </w:p>
    <w:tbl>
      <w:tblPr>
        <w:tblpPr w:leftFromText="141" w:rightFromText="141" w:vertAnchor="text" w:horzAnchor="page" w:tblpX="2898" w:tblpY="424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293"/>
        <w:gridCol w:w="1341"/>
        <w:gridCol w:w="1547"/>
      </w:tblGrid>
      <w:tr w:rsidR="00706FAB" w:rsidRPr="00BF3BA2" w14:paraId="4954D064" w14:textId="77777777" w:rsidTr="00706FAB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14:paraId="35B7116D" w14:textId="77777777" w:rsidR="00706FAB" w:rsidRPr="001C3A50" w:rsidRDefault="00706FAB" w:rsidP="00C802F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single" w:sz="4" w:space="0" w:color="000000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4B244416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AFILIACIÓN</w:t>
            </w:r>
          </w:p>
        </w:tc>
      </w:tr>
      <w:tr w:rsidR="005B0D56" w:rsidRPr="00BF3BA2" w14:paraId="2B5BC9D6" w14:textId="77777777" w:rsidTr="00706FAB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5CB6258" w14:textId="77777777" w:rsidR="00706FAB" w:rsidRDefault="00706FAB" w:rsidP="00706FAB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7688B7E3" w14:textId="77777777" w:rsidR="00706FAB" w:rsidRPr="001C3A50" w:rsidRDefault="00706FAB" w:rsidP="00706FAB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76036B35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7C34D83F" w14:textId="77777777" w:rsidR="00706FAB" w:rsidRPr="001C3A50" w:rsidRDefault="00706FAB" w:rsidP="00706FAB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258DCCE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INCORPORACIÓN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61B7E4F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MANTENIMIENTO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7C994BD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DESINCORPORACIÓN</w:t>
            </w:r>
          </w:p>
        </w:tc>
      </w:tr>
      <w:tr w:rsidR="00706FAB" w:rsidRPr="00BF3BA2" w14:paraId="7D42098A" w14:textId="77777777" w:rsidTr="00706FAB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B5AF2E7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B2571CA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68B458D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7F7ECBD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7C93C572" w14:textId="77777777" w:rsidTr="00706FAB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974EF23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607033B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613CF65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1080AD2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7B7AB10B" w14:textId="77777777" w:rsidTr="00706FAB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C0A983B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D7EE5FA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84979CB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5D22FA5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26595A8C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6E69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9D301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0892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A9B6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7FD91281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F37E4E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1612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22A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09E6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5A618D50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A7D733" w14:textId="77777777" w:rsidR="00706FAB" w:rsidRPr="0095741C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F78E9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258F71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CCD6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1E0D8A98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77112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AD765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614D5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A12B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12FEC25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8AA9F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6F372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6354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6CEF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47D72E05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2173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2494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F181D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0E90D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13583BE2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D4C3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3177A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C818D0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6CA08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</w:tr>
      <w:tr w:rsidR="00706FAB" w:rsidRPr="00BF3BA2" w14:paraId="4DA33BD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FE0DD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65C88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CB7BB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565262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00D0DD18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3B707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56320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CA74E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F4E3B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7F5BAD" w14:paraId="3AD38B8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BE8DA0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4C1DE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23DFA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475D4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260F8B63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9C55C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9321FB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8B9BF5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AF6EB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1237D6D2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630BA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C3432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F463E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A9268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58755C97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38FE99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8BF1E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CCC95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561BC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5A0038" w14:paraId="18B634D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6DF3E2" w14:textId="77777777" w:rsidR="00706FAB" w:rsidRPr="0095741C" w:rsidRDefault="00706FAB" w:rsidP="00706FAB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31F592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6E56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AF0D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5D18FD6A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15A938" w14:textId="77777777" w:rsidR="00706FAB" w:rsidRPr="00AD3FD0" w:rsidRDefault="00706FAB" w:rsidP="00706FAB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AD3FD0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099B0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8CC1D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F549B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522F240B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BEBDDA" w14:textId="77777777" w:rsidR="00706FAB" w:rsidRPr="00AD3FD0" w:rsidRDefault="00706FAB" w:rsidP="00706FAB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AD3FD0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861A2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A7233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FEB9EB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30520BC4" w14:textId="77777777" w:rsidR="00706FAB" w:rsidRDefault="00706FAB" w:rsidP="00706FAB">
      <w:pPr>
        <w:spacing w:line="360" w:lineRule="auto"/>
        <w:jc w:val="center"/>
        <w:rPr>
          <w:rFonts w:ascii="Arial Narrow" w:hAnsi="Arial Narrow"/>
          <w:sz w:val="24"/>
          <w:lang w:val="es-PE"/>
        </w:rPr>
      </w:pPr>
    </w:p>
    <w:p w14:paraId="79E84392" w14:textId="024EF8E1" w:rsidR="00C802F0" w:rsidRDefault="00C802F0" w:rsidP="00706FAB">
      <w:pPr>
        <w:spacing w:line="360" w:lineRule="auto"/>
        <w:jc w:val="center"/>
        <w:rPr>
          <w:rFonts w:ascii="Arial Narrow" w:hAnsi="Arial Narrow"/>
          <w:sz w:val="24"/>
          <w:lang w:val="es-PE"/>
        </w:rPr>
      </w:pPr>
    </w:p>
    <w:p w14:paraId="16181113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0ACD91FC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66D19F40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658BA14D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33A6F9EE" w14:textId="77777777" w:rsidR="00122B7E" w:rsidRDefault="00122B7E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3A86356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E99EB47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26AECEF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F8FD5CE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030926A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88D13EF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167A696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A881FE7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BA1B87B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2CCCDBD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0669E5D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5B99E98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CAB2C36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7D97FC8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F094159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8F7E2A8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74BA8ED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3AF8003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398DCAD" w14:textId="6D399251" w:rsidR="00C802F0" w:rsidRDefault="0CB3CF92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CB3CF92">
        <w:rPr>
          <w:rFonts w:ascii="Arial Narrow" w:hAnsi="Arial Narrow"/>
          <w:sz w:val="24"/>
          <w:lang w:val="es-PE"/>
        </w:rPr>
        <w:t xml:space="preserve">Para el caso del </w:t>
      </w:r>
      <w:r w:rsidRPr="0CB3CF92">
        <w:rPr>
          <w:rFonts w:ascii="Arial Narrow" w:hAnsi="Arial Narrow"/>
          <w:b/>
          <w:bCs/>
          <w:sz w:val="24"/>
          <w:lang w:val="es-PE"/>
        </w:rPr>
        <w:t>Dominio Aportes</w:t>
      </w:r>
      <w:r w:rsidRPr="0CB3CF92">
        <w:rPr>
          <w:rFonts w:ascii="Arial Narrow" w:hAnsi="Arial Narrow"/>
          <w:sz w:val="24"/>
          <w:lang w:val="es-PE"/>
        </w:rPr>
        <w:t>, a continuación, se presenta un gráfico que muestra las Entidades, Data Objects y Componentes en lenguaje Archimate que se incluyen en dicho dominio.</w:t>
      </w:r>
    </w:p>
    <w:p w14:paraId="42EB1FD1" w14:textId="70FE8B94" w:rsidR="0CB3CF92" w:rsidRDefault="0CB3CF92" w:rsidP="0CB3CF92">
      <w:pPr>
        <w:spacing w:before="0" w:after="160" w:line="360" w:lineRule="auto"/>
        <w:jc w:val="both"/>
      </w:pPr>
      <w:r>
        <w:rPr>
          <w:noProof/>
          <w:lang w:val="es-PE" w:eastAsia="es-PE"/>
        </w:rPr>
        <w:drawing>
          <wp:inline distT="0" distB="0" distL="0" distR="0" wp14:anchorId="71F664B3" wp14:editId="14E8E88C">
            <wp:extent cx="4486275" cy="3775948"/>
            <wp:effectExtent l="0" t="0" r="0" b="0"/>
            <wp:docPr id="7382000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1D7D75AE" wp14:editId="582EB05F">
            <wp:extent cx="1123950" cy="1414462"/>
            <wp:effectExtent l="0" t="0" r="0" b="0"/>
            <wp:docPr id="6334136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C604" w14:textId="77777777" w:rsidR="00C802F0" w:rsidRDefault="00C802F0" w:rsidP="00C802F0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0DF3E52D" w14:textId="603B5100" w:rsidR="00B93A6A" w:rsidRPr="00617D28" w:rsidRDefault="00B93A6A" w:rsidP="00B93A6A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F62C6A">
        <w:rPr>
          <w:rFonts w:ascii="Arial Narrow" w:hAnsi="Arial Narrow"/>
          <w:b/>
          <w:color w:val="0070C0"/>
          <w:lang w:val="es-PE"/>
        </w:rPr>
        <w:t>Recaudación:</w:t>
      </w:r>
      <w:r w:rsidRPr="00617D28">
        <w:rPr>
          <w:rFonts w:ascii="Arial Narrow" w:hAnsi="Arial Narrow"/>
          <w:b/>
          <w:lang w:val="es-PE"/>
        </w:rPr>
        <w:t xml:space="preserve"> </w:t>
      </w:r>
      <w:r w:rsidRPr="00617D28">
        <w:rPr>
          <w:rFonts w:ascii="Arial Narrow" w:hAnsi="Arial Narrow"/>
          <w:lang w:val="es-PE"/>
        </w:rPr>
        <w:t xml:space="preserve">Permite realizar la recaudación de aportes que corresponden según la </w:t>
      </w:r>
      <w:r w:rsidR="00846172"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</w:t>
      </w:r>
      <w:r w:rsidR="00846172">
        <w:rPr>
          <w:rFonts w:ascii="Arial Narrow" w:hAnsi="Arial Narrow"/>
          <w:lang w:val="es-PE"/>
        </w:rPr>
        <w:t>l</w:t>
      </w:r>
      <w:r w:rsidRPr="00617D28">
        <w:rPr>
          <w:rFonts w:ascii="Arial Narrow" w:hAnsi="Arial Narrow"/>
          <w:lang w:val="es-PE"/>
        </w:rPr>
        <w:t xml:space="preserve">aboral y la </w:t>
      </w:r>
      <w:r w:rsidR="00846172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 entre las </w:t>
      </w:r>
      <w:r w:rsidR="00846172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ersonas y </w:t>
      </w:r>
      <w:r w:rsidR="00846172"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mpresas. Los aportes se identifican como </w:t>
      </w:r>
      <w:r w:rsidR="00545118">
        <w:rPr>
          <w:rFonts w:ascii="Arial Narrow" w:hAnsi="Arial Narrow"/>
          <w:lang w:val="es-PE"/>
        </w:rPr>
        <w:t>d</w:t>
      </w:r>
      <w:r w:rsidRPr="00617D28">
        <w:rPr>
          <w:rFonts w:ascii="Arial Narrow" w:hAnsi="Arial Narrow"/>
          <w:lang w:val="es-PE"/>
        </w:rPr>
        <w:t xml:space="preserve">epósitos </w:t>
      </w:r>
      <w:r w:rsidR="00545118">
        <w:rPr>
          <w:rFonts w:ascii="Arial Narrow" w:hAnsi="Arial Narrow"/>
          <w:lang w:val="es-PE"/>
        </w:rPr>
        <w:t>b</w:t>
      </w:r>
      <w:r w:rsidRPr="00617D28">
        <w:rPr>
          <w:rFonts w:ascii="Arial Narrow" w:hAnsi="Arial Narrow"/>
          <w:lang w:val="es-PE"/>
        </w:rPr>
        <w:t xml:space="preserve">ancarios en las </w:t>
      </w:r>
      <w:r w:rsidR="00833FA0"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 xml:space="preserve">uentas </w:t>
      </w:r>
      <w:r w:rsidR="00833FA0"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ecaudadoras y deben ser asignados a </w:t>
      </w:r>
      <w:r w:rsidR="00833FA0"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 xml:space="preserve">uentas de afiliados. Los aportes pueden realizarse como parte de los procesos de </w:t>
      </w:r>
      <w:r w:rsidR="00833FA0">
        <w:rPr>
          <w:rFonts w:ascii="Arial Narrow" w:hAnsi="Arial Narrow"/>
          <w:lang w:val="es-PE"/>
        </w:rPr>
        <w:t>t</w:t>
      </w:r>
      <w:r w:rsidRPr="00617D28">
        <w:rPr>
          <w:rFonts w:ascii="Arial Narrow" w:hAnsi="Arial Narrow"/>
          <w:lang w:val="es-PE"/>
        </w:rPr>
        <w:t xml:space="preserve">rámites </w:t>
      </w:r>
      <w:r w:rsidR="00833FA0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revisionales y </w:t>
      </w:r>
      <w:r w:rsidR="00833FA0">
        <w:rPr>
          <w:rFonts w:ascii="Arial Narrow" w:hAnsi="Arial Narrow"/>
          <w:lang w:val="es-PE"/>
        </w:rPr>
        <w:t>n</w:t>
      </w:r>
      <w:r w:rsidRPr="00617D28">
        <w:rPr>
          <w:rFonts w:ascii="Arial Narrow" w:hAnsi="Arial Narrow"/>
          <w:lang w:val="es-PE"/>
        </w:rPr>
        <w:t xml:space="preserve">o </w:t>
      </w:r>
      <w:r w:rsidR="00833FA0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revisionales. En caso no se </w:t>
      </w:r>
      <w:r w:rsidR="00833FA0">
        <w:rPr>
          <w:rFonts w:ascii="Arial Narrow" w:hAnsi="Arial Narrow"/>
          <w:lang w:val="es-PE"/>
        </w:rPr>
        <w:t>haya realizado un</w:t>
      </w:r>
      <w:r w:rsidRPr="00617D28">
        <w:rPr>
          <w:rFonts w:ascii="Arial Narrow" w:hAnsi="Arial Narrow"/>
          <w:lang w:val="es-PE"/>
        </w:rPr>
        <w:t xml:space="preserve"> </w:t>
      </w:r>
      <w:r w:rsidR="00833FA0">
        <w:rPr>
          <w:rFonts w:ascii="Arial Narrow" w:hAnsi="Arial Narrow"/>
          <w:lang w:val="es-PE"/>
        </w:rPr>
        <w:t>aporte en un periodo pasado</w:t>
      </w:r>
      <w:r w:rsidRPr="00617D28">
        <w:rPr>
          <w:rFonts w:ascii="Arial Narrow" w:hAnsi="Arial Narrow"/>
          <w:lang w:val="es-PE"/>
        </w:rPr>
        <w:t xml:space="preserve"> se genera una </w:t>
      </w:r>
      <w:r w:rsidR="00833FA0">
        <w:rPr>
          <w:rFonts w:ascii="Arial Narrow" w:hAnsi="Arial Narrow"/>
          <w:lang w:val="es-PE"/>
        </w:rPr>
        <w:t>d</w:t>
      </w:r>
      <w:r w:rsidRPr="00617D28">
        <w:rPr>
          <w:rFonts w:ascii="Arial Narrow" w:hAnsi="Arial Narrow"/>
          <w:lang w:val="es-PE"/>
        </w:rPr>
        <w:t>euda.</w:t>
      </w:r>
    </w:p>
    <w:p w14:paraId="60ABBACC" w14:textId="2415C716" w:rsidR="00B93A6A" w:rsidRPr="00617D28" w:rsidRDefault="00B93A6A" w:rsidP="00B93A6A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F62C6A">
        <w:rPr>
          <w:rFonts w:ascii="Arial Narrow" w:hAnsi="Arial Narrow"/>
          <w:b/>
          <w:color w:val="FF0000"/>
          <w:lang w:val="es-PE"/>
        </w:rPr>
        <w:t>Afectación de Cuentas:</w:t>
      </w:r>
      <w:r w:rsidRPr="00617D28">
        <w:rPr>
          <w:rFonts w:ascii="Arial Narrow" w:hAnsi="Arial Narrow"/>
          <w:b/>
          <w:lang w:val="es-PE"/>
        </w:rPr>
        <w:t xml:space="preserve"> </w:t>
      </w:r>
      <w:r w:rsidRPr="00617D28">
        <w:rPr>
          <w:rFonts w:ascii="Arial Narrow" w:hAnsi="Arial Narrow"/>
          <w:lang w:val="es-PE"/>
        </w:rPr>
        <w:t xml:space="preserve">Permite actualizar los estados y montos de las </w:t>
      </w:r>
      <w:r w:rsidR="00181542"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 xml:space="preserve">uentas </w:t>
      </w:r>
      <w:r w:rsidR="00122B7E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or los </w:t>
      </w:r>
      <w:r w:rsidR="00122B7E">
        <w:rPr>
          <w:rFonts w:ascii="Arial Narrow" w:hAnsi="Arial Narrow"/>
          <w:lang w:val="es-PE"/>
        </w:rPr>
        <w:t>d</w:t>
      </w:r>
      <w:r w:rsidRPr="00617D28">
        <w:rPr>
          <w:rFonts w:ascii="Arial Narrow" w:hAnsi="Arial Narrow"/>
          <w:lang w:val="es-PE"/>
        </w:rPr>
        <w:t xml:space="preserve">epósitos </w:t>
      </w:r>
      <w:r w:rsidR="00122B7E">
        <w:rPr>
          <w:rFonts w:ascii="Arial Narrow" w:hAnsi="Arial Narrow"/>
          <w:lang w:val="es-PE"/>
        </w:rPr>
        <w:t>b</w:t>
      </w:r>
      <w:r w:rsidRPr="00617D28">
        <w:rPr>
          <w:rFonts w:ascii="Arial Narrow" w:hAnsi="Arial Narrow"/>
          <w:lang w:val="es-PE"/>
        </w:rPr>
        <w:t xml:space="preserve">ancarios. Las afectaciones de cuenta pueden realizarse como parte de los procesos de </w:t>
      </w:r>
      <w:r w:rsidR="00122B7E">
        <w:rPr>
          <w:rFonts w:ascii="Arial Narrow" w:hAnsi="Arial Narrow"/>
          <w:lang w:val="es-PE"/>
        </w:rPr>
        <w:t>t</w:t>
      </w:r>
      <w:r w:rsidRPr="00617D28">
        <w:rPr>
          <w:rFonts w:ascii="Arial Narrow" w:hAnsi="Arial Narrow"/>
          <w:lang w:val="es-PE"/>
        </w:rPr>
        <w:t xml:space="preserve">rámites </w:t>
      </w:r>
      <w:r w:rsidR="00122B7E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revisionales (Planillas de Pago Previsional) y </w:t>
      </w:r>
      <w:r w:rsidR="00122B7E">
        <w:rPr>
          <w:rFonts w:ascii="Arial Narrow" w:hAnsi="Arial Narrow"/>
          <w:lang w:val="es-PE"/>
        </w:rPr>
        <w:t>trámites n</w:t>
      </w:r>
      <w:r w:rsidRPr="00617D28">
        <w:rPr>
          <w:rFonts w:ascii="Arial Narrow" w:hAnsi="Arial Narrow"/>
          <w:lang w:val="es-PE"/>
        </w:rPr>
        <w:t xml:space="preserve">o </w:t>
      </w:r>
      <w:r w:rsidR="00122B7E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>revisionales (Órdenes de Pago).</w:t>
      </w:r>
    </w:p>
    <w:tbl>
      <w:tblPr>
        <w:tblpPr w:leftFromText="141" w:rightFromText="141" w:vertAnchor="text" w:horzAnchor="margin" w:tblpXSpec="center" w:tblpY="198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133"/>
        <w:gridCol w:w="1866"/>
      </w:tblGrid>
      <w:tr w:rsidR="00846172" w:rsidRPr="00BF3BA2" w14:paraId="47EB198C" w14:textId="77777777" w:rsidTr="00846172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14:paraId="74329299" w14:textId="77777777" w:rsidR="00846172" w:rsidRPr="001C3A50" w:rsidRDefault="00846172" w:rsidP="0018154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532EDD42" w14:textId="77777777" w:rsidR="00846172" w:rsidRPr="001C3A50" w:rsidRDefault="00846172" w:rsidP="0018154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APORTES</w:t>
            </w:r>
          </w:p>
        </w:tc>
      </w:tr>
      <w:tr w:rsidR="005B0D56" w:rsidRPr="00BF3BA2" w14:paraId="64678437" w14:textId="77777777" w:rsidTr="00846172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13FF145" w14:textId="77777777" w:rsidR="00846172" w:rsidRDefault="00846172" w:rsidP="00846172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2D179CA4" w14:textId="77777777" w:rsidR="00846172" w:rsidRPr="001C3A50" w:rsidRDefault="00846172" w:rsidP="00846172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7DE0F85F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3AA54894" w14:textId="77777777" w:rsidR="00846172" w:rsidRPr="001C3A50" w:rsidRDefault="00846172" w:rsidP="00846172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1DE172D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RECAUDACIÓN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02C0923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AFECTACIÓN DE CUENTAS</w:t>
            </w:r>
          </w:p>
        </w:tc>
      </w:tr>
      <w:tr w:rsidR="00846172" w:rsidRPr="00BF3BA2" w14:paraId="579FFBF9" w14:textId="77777777" w:rsidTr="00846172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2481F99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3F126D1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56B120A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7975CD24" w14:textId="77777777" w:rsidTr="00846172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926057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86BE21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538A744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3A87DD4E" w14:textId="77777777" w:rsidTr="00846172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74BDE6E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4A101A4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FC8EF0E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09F5BB51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41BE6C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2FAD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E007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000B4767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FC83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511C9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24CD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685B1BB6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BEE5CD" w14:textId="77777777" w:rsidR="00846172" w:rsidRPr="0095741C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82C9D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5C81F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703AD0D6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2F5C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B92E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FB04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1BCAAE4A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A864C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EE275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27BF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013A63F2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8D148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8D84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6F05B3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30CE197B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8EC11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52803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7CC63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09C4A3AF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B45F2B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B3EC82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8502AF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4E281DFD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C8153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E2BD81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8CC9D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069C5CD4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13476D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81C9B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5E317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6B420685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A1E62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06C499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B11365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34F2B459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010DD5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7C8569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16EF9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0F68EA8C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FD862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10A5D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B705D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5A0038" w14:paraId="1E039866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FAA89E" w14:textId="77777777" w:rsidR="00846172" w:rsidRPr="0095741C" w:rsidRDefault="00846172" w:rsidP="00846172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23923D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ADE3A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469C9B61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FA37E8" w14:textId="77777777" w:rsidR="00846172" w:rsidRPr="00B93A6A" w:rsidRDefault="00846172" w:rsidP="00846172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B93A6A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3F7142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E8D0BC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346DE591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1C557" w14:textId="77777777" w:rsidR="00846172" w:rsidRPr="00B93A6A" w:rsidRDefault="00846172" w:rsidP="00846172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B93A6A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FC39B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3E707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5DE3F9D2" w14:textId="63A82B21" w:rsidR="00B93A6A" w:rsidRPr="00CA4D6E" w:rsidRDefault="00B93A6A" w:rsidP="001932A0">
      <w:pPr>
        <w:pStyle w:val="Prrafodelista"/>
        <w:tabs>
          <w:tab w:val="left" w:pos="2512"/>
        </w:tabs>
        <w:spacing w:line="360" w:lineRule="auto"/>
        <w:jc w:val="both"/>
        <w:rPr>
          <w:rFonts w:ascii="Arial Narrow" w:hAnsi="Arial Narrow"/>
          <w:b/>
          <w:lang w:val="es-PE"/>
        </w:rPr>
      </w:pPr>
    </w:p>
    <w:p w14:paraId="7ADAD335" w14:textId="77777777" w:rsidR="00CA4D6E" w:rsidRPr="00617D28" w:rsidRDefault="00CA4D6E" w:rsidP="00CA4D6E">
      <w:pPr>
        <w:pStyle w:val="Prrafodelista"/>
        <w:spacing w:line="360" w:lineRule="auto"/>
        <w:jc w:val="both"/>
        <w:rPr>
          <w:rFonts w:ascii="Arial Narrow" w:hAnsi="Arial Narrow"/>
          <w:b/>
          <w:lang w:val="es-PE"/>
        </w:rPr>
      </w:pPr>
    </w:p>
    <w:p w14:paraId="6B753EC4" w14:textId="77777777" w:rsidR="00C802F0" w:rsidRDefault="00C802F0" w:rsidP="00C802F0">
      <w:pPr>
        <w:spacing w:line="360" w:lineRule="auto"/>
        <w:jc w:val="center"/>
        <w:rPr>
          <w:rFonts w:ascii="Arial Narrow" w:hAnsi="Arial Narrow"/>
          <w:sz w:val="24"/>
          <w:lang w:val="es-PE"/>
        </w:rPr>
      </w:pPr>
    </w:p>
    <w:p w14:paraId="2AAE79ED" w14:textId="5FE5FAD0" w:rsid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14D3E3FE" w14:textId="7EDEF0C7" w:rsid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49C7EBA4" w14:textId="770CBF11" w:rsidR="00846172" w:rsidRDefault="00846172" w:rsidP="00C802F0">
      <w:pPr>
        <w:rPr>
          <w:rFonts w:ascii="Arial Narrow" w:hAnsi="Arial Narrow"/>
          <w:sz w:val="24"/>
          <w:lang w:val="es-PE"/>
        </w:rPr>
      </w:pPr>
    </w:p>
    <w:p w14:paraId="212904DB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0B6929D5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477CB373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29E0CF57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13DDE3FF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3F0AF5BF" w14:textId="42807A83" w:rsid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55E8DB5D" w14:textId="61346E94" w:rsid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62BA88DE" w14:textId="77777777" w:rsidR="00706FAB" w:rsidRDefault="00706FAB" w:rsidP="00846172">
      <w:pPr>
        <w:rPr>
          <w:rFonts w:ascii="Arial Narrow" w:hAnsi="Arial Narrow"/>
          <w:sz w:val="24"/>
          <w:lang w:val="es-PE"/>
        </w:rPr>
      </w:pPr>
    </w:p>
    <w:p w14:paraId="065C5925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3B663715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741D2E52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3B9BEA82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3F5732D8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17CC3E2E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1560838D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4486CB42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023070C2" w14:textId="3BD5E551" w:rsidR="00572BDE" w:rsidRDefault="0CB3CF92" w:rsidP="00572BDE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CB3CF92">
        <w:rPr>
          <w:rFonts w:ascii="Arial Narrow" w:hAnsi="Arial Narrow"/>
          <w:sz w:val="24"/>
          <w:lang w:val="es-PE"/>
        </w:rPr>
        <w:t xml:space="preserve">Para el caso del </w:t>
      </w:r>
      <w:r w:rsidRPr="0CB3CF92">
        <w:rPr>
          <w:rFonts w:ascii="Arial Narrow" w:hAnsi="Arial Narrow"/>
          <w:b/>
          <w:bCs/>
          <w:sz w:val="24"/>
          <w:lang w:val="es-PE"/>
        </w:rPr>
        <w:t>Dominio Cobranzas</w:t>
      </w:r>
      <w:r w:rsidRPr="0CB3CF92">
        <w:rPr>
          <w:rFonts w:ascii="Arial Narrow" w:hAnsi="Arial Narrow"/>
          <w:sz w:val="24"/>
          <w:lang w:val="es-PE"/>
        </w:rPr>
        <w:t>, a continuación, se presenta un gráfico que muestra las Entidades, Data Objects y Componentes en lenguaje Archimate que se incluyen en dicho dominio.</w:t>
      </w:r>
    </w:p>
    <w:p w14:paraId="54B80FC0" w14:textId="62854E95" w:rsidR="0CB3CF92" w:rsidRDefault="0CB3CF92" w:rsidP="0CB3CF92">
      <w:pPr>
        <w:jc w:val="center"/>
      </w:pPr>
      <w:r>
        <w:rPr>
          <w:noProof/>
          <w:lang w:val="es-PE" w:eastAsia="es-PE"/>
        </w:rPr>
        <w:drawing>
          <wp:inline distT="0" distB="0" distL="0" distR="0" wp14:anchorId="2C63FAC7" wp14:editId="7461F69A">
            <wp:extent cx="4476750" cy="3534767"/>
            <wp:effectExtent l="0" t="0" r="0" b="0"/>
            <wp:docPr id="12074767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2C51C728" wp14:editId="49049E15">
            <wp:extent cx="1123950" cy="1414462"/>
            <wp:effectExtent l="0" t="0" r="0" b="0"/>
            <wp:docPr id="11880159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C2C2" w14:textId="77777777" w:rsidR="00A53818" w:rsidRDefault="00A53818" w:rsidP="00E44562">
      <w:pPr>
        <w:tabs>
          <w:tab w:val="left" w:pos="1423"/>
        </w:tabs>
        <w:jc w:val="center"/>
        <w:rPr>
          <w:rFonts w:ascii="Arial Narrow" w:hAnsi="Arial Narrow"/>
          <w:sz w:val="24"/>
          <w:lang w:val="es-PE"/>
        </w:rPr>
      </w:pPr>
    </w:p>
    <w:p w14:paraId="3684514D" w14:textId="77777777" w:rsidR="00695ECE" w:rsidRDefault="00695ECE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2F7A2959" w14:textId="13537C11" w:rsidR="00354156" w:rsidRPr="005679B7" w:rsidRDefault="00354156" w:rsidP="00354156">
      <w:pPr>
        <w:pStyle w:val="Prrafodelista"/>
        <w:numPr>
          <w:ilvl w:val="0"/>
          <w:numId w:val="21"/>
        </w:num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E44562">
        <w:rPr>
          <w:rFonts w:ascii="Arial Narrow" w:hAnsi="Arial Narrow"/>
          <w:b/>
          <w:color w:val="FF0000"/>
          <w:lang w:val="es-PE"/>
        </w:rPr>
        <w:t xml:space="preserve">Gestión de Cobranza: </w:t>
      </w:r>
      <w:r w:rsidRPr="005679B7">
        <w:rPr>
          <w:rFonts w:ascii="Arial Narrow" w:hAnsi="Arial Narrow"/>
          <w:lang w:val="es-PE"/>
        </w:rPr>
        <w:t xml:space="preserve">Permite realizar las </w:t>
      </w:r>
      <w:r>
        <w:rPr>
          <w:rFonts w:ascii="Arial Narrow" w:hAnsi="Arial Narrow"/>
          <w:lang w:val="es-PE"/>
        </w:rPr>
        <w:t>l</w:t>
      </w:r>
      <w:r w:rsidRPr="005679B7">
        <w:rPr>
          <w:rFonts w:ascii="Arial Narrow" w:hAnsi="Arial Narrow"/>
          <w:lang w:val="es-PE"/>
        </w:rPr>
        <w:t xml:space="preserve">iquidaciones de </w:t>
      </w:r>
      <w:r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obranza y </w:t>
      </w:r>
      <w:r>
        <w:rPr>
          <w:rFonts w:ascii="Arial Narrow" w:hAnsi="Arial Narrow"/>
          <w:lang w:val="es-PE"/>
        </w:rPr>
        <w:t>d</w:t>
      </w:r>
      <w:r w:rsidRPr="005679B7">
        <w:rPr>
          <w:rFonts w:ascii="Arial Narrow" w:hAnsi="Arial Narrow"/>
          <w:lang w:val="es-PE"/>
        </w:rPr>
        <w:t xml:space="preserve">emandas, para poder recuperar las </w:t>
      </w:r>
      <w:r>
        <w:rPr>
          <w:rFonts w:ascii="Arial Narrow" w:hAnsi="Arial Narrow"/>
          <w:lang w:val="es-PE"/>
        </w:rPr>
        <w:t>d</w:t>
      </w:r>
      <w:r w:rsidRPr="005679B7">
        <w:rPr>
          <w:rFonts w:ascii="Arial Narrow" w:hAnsi="Arial Narrow"/>
          <w:lang w:val="es-PE"/>
        </w:rPr>
        <w:t>eudas</w:t>
      </w:r>
      <w:r w:rsidR="003E66D5">
        <w:rPr>
          <w:rFonts w:ascii="Arial Narrow" w:hAnsi="Arial Narrow"/>
          <w:lang w:val="es-PE"/>
        </w:rPr>
        <w:t xml:space="preserve"> o las </w:t>
      </w:r>
      <w:r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obranzas no realizadas en las </w:t>
      </w:r>
      <w:r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uentas </w:t>
      </w:r>
      <w:r>
        <w:rPr>
          <w:rFonts w:ascii="Arial Narrow" w:hAnsi="Arial Narrow"/>
          <w:lang w:val="es-PE"/>
        </w:rPr>
        <w:t>r</w:t>
      </w:r>
      <w:r w:rsidRPr="005679B7">
        <w:rPr>
          <w:rFonts w:ascii="Arial Narrow" w:hAnsi="Arial Narrow"/>
          <w:lang w:val="es-PE"/>
        </w:rPr>
        <w:t xml:space="preserve">ecaudadoras y poder asignar el monto recuperado a la </w:t>
      </w:r>
      <w:r w:rsidR="003E66D5"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uenta de </w:t>
      </w:r>
      <w:r w:rsidR="003E66D5">
        <w:rPr>
          <w:rFonts w:ascii="Arial Narrow" w:hAnsi="Arial Narrow"/>
          <w:lang w:val="es-PE"/>
        </w:rPr>
        <w:t>a</w:t>
      </w:r>
      <w:r w:rsidRPr="005679B7">
        <w:rPr>
          <w:rFonts w:ascii="Arial Narrow" w:hAnsi="Arial Narrow"/>
          <w:lang w:val="es-PE"/>
        </w:rPr>
        <w:t>filiado, gestionando los documentos asociados al trámite, y enviando notificaciones.</w:t>
      </w:r>
    </w:p>
    <w:tbl>
      <w:tblPr>
        <w:tblpPr w:leftFromText="141" w:rightFromText="141" w:vertAnchor="text" w:horzAnchor="page" w:tblpXSpec="center" w:tblpY="169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731"/>
      </w:tblGrid>
      <w:tr w:rsidR="00354156" w:rsidRPr="00BF3BA2" w14:paraId="00506012" w14:textId="77777777" w:rsidTr="0035415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14:paraId="0E200C6A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650EB55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COBRANZAS</w:t>
            </w:r>
          </w:p>
        </w:tc>
      </w:tr>
      <w:tr w:rsidR="00354156" w:rsidRPr="00BF3BA2" w14:paraId="7483746C" w14:textId="77777777" w:rsidTr="00354156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6823741" w14:textId="77777777" w:rsidR="00354156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6C8E929A" w14:textId="77777777" w:rsidR="00354156" w:rsidRPr="001C3A50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349B0BF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3B25E8E7" w14:textId="77777777" w:rsidR="00354156" w:rsidRPr="001C3A50" w:rsidRDefault="00354156" w:rsidP="00C16FDE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5DD43E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COBRANZA</w:t>
            </w:r>
          </w:p>
        </w:tc>
      </w:tr>
      <w:tr w:rsidR="00354156" w:rsidRPr="00BF3BA2" w14:paraId="65859657" w14:textId="77777777" w:rsidTr="00354156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2163C35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0EE6AD7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35651FD2" w14:textId="77777777" w:rsidTr="00354156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0E57872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FF0010C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3425C623" w14:textId="77777777" w:rsidTr="00354156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829BE0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91C0CDA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05F0DAAE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EF65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612E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323D359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1EAC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2ABC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2B123FC7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6FB4B5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B2AFE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5A152C5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25847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9D610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5C5C683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10CA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CFDE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6F946CF1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D548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7EB8E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5A7BA978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448E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992A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4BA508DF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213F2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ECAC9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66AC5561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5236D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4686C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5A0038" w14:paraId="4874A256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545E1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8C0A5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5449C39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84A013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E20E1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63E5C633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29EBD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F7EA5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F383930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F16E0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51E7D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4B4D811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F6B99C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98F9D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4427F006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D1B181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4A72E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0F02A722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2FEED2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1BCFE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</w:tbl>
    <w:p w14:paraId="3AE99EB4" w14:textId="77777777" w:rsidR="00354156" w:rsidRDefault="00354156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3E6EAA34" w14:textId="77777777" w:rsidR="00695ECE" w:rsidRDefault="00695ECE" w:rsidP="00695ECE">
      <w:pPr>
        <w:tabs>
          <w:tab w:val="left" w:pos="1423"/>
        </w:tabs>
        <w:rPr>
          <w:rFonts w:ascii="Arial Narrow" w:hAnsi="Arial Narrow"/>
          <w:sz w:val="24"/>
          <w:lang w:val="es-PE"/>
        </w:rPr>
      </w:pPr>
    </w:p>
    <w:p w14:paraId="6E759A0B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E43B797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F1FE7E3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81D5654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67F8447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E5A5126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040E5E3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3F5F918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703EF6C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F44CD85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1BB4E2A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059F20B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60960A8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69A6520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667C443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27B8728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C85FB5A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5B4B3F1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FAB5E9A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4EDA301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42D8BE5" w14:textId="4890B759" w:rsidR="009B6D31" w:rsidRDefault="0CB3CF9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CB3CF92">
        <w:rPr>
          <w:rFonts w:ascii="Arial Narrow" w:hAnsi="Arial Narrow"/>
          <w:sz w:val="24"/>
          <w:lang w:val="es-PE"/>
        </w:rPr>
        <w:t xml:space="preserve">Para el caso del </w:t>
      </w:r>
      <w:r w:rsidRPr="0CB3CF92">
        <w:rPr>
          <w:rFonts w:ascii="Arial Narrow" w:hAnsi="Arial Narrow"/>
          <w:b/>
          <w:bCs/>
          <w:sz w:val="24"/>
          <w:lang w:val="es-PE"/>
        </w:rPr>
        <w:t>Dominio Beneficios</w:t>
      </w:r>
      <w:r w:rsidRPr="0CB3CF92">
        <w:rPr>
          <w:rFonts w:ascii="Arial Narrow" w:hAnsi="Arial Narrow"/>
          <w:sz w:val="24"/>
          <w:lang w:val="es-PE"/>
        </w:rPr>
        <w:t>, a continuación, se presenta un gráfico que muestra las Entidades, Data Objects y Componentes en lenguaje Archimate que se incluyen en dicho dominio.</w:t>
      </w:r>
    </w:p>
    <w:p w14:paraId="5D4795A6" w14:textId="653F7C2D" w:rsidR="0CB3CF92" w:rsidRDefault="0CB3CF92" w:rsidP="0CB3CF92">
      <w:r>
        <w:rPr>
          <w:noProof/>
          <w:lang w:val="es-PE" w:eastAsia="es-PE"/>
        </w:rPr>
        <w:drawing>
          <wp:inline distT="0" distB="0" distL="0" distR="0" wp14:anchorId="3048636A" wp14:editId="61C1632B">
            <wp:extent cx="4486275" cy="3803988"/>
            <wp:effectExtent l="0" t="0" r="0" b="0"/>
            <wp:docPr id="8467469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631A2B54" wp14:editId="63734674">
            <wp:extent cx="1123950" cy="1414462"/>
            <wp:effectExtent l="0" t="0" r="0" b="0"/>
            <wp:docPr id="1494782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68C" w14:textId="77777777" w:rsidR="003E66D5" w:rsidRDefault="003E66D5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7D41649F" w14:textId="77777777" w:rsidR="00695ECE" w:rsidRDefault="00695ECE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29EF930C" w14:textId="77777777" w:rsidR="00E164E4" w:rsidRPr="00617D28" w:rsidRDefault="00E164E4" w:rsidP="00E164E4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0B5D1F">
        <w:rPr>
          <w:rFonts w:ascii="Arial Narrow" w:hAnsi="Arial Narrow"/>
          <w:b/>
          <w:color w:val="0070C0"/>
          <w:lang w:val="es-PE"/>
        </w:rPr>
        <w:t xml:space="preserve">Gestión de Trámites Previsionales: </w:t>
      </w:r>
      <w:r w:rsidRPr="00617D28">
        <w:rPr>
          <w:rFonts w:ascii="Arial Narrow" w:hAnsi="Arial Narrow"/>
          <w:lang w:val="es-PE"/>
        </w:rPr>
        <w:t>Permite gestionar las Solicitudes de Trámites Previsionales. Permite generar las planillas de pago previsional y gestionar los depósitos bancarios adicionales asociados al proceso, gestionando los documentos asociados al trámite, y enviando notificaciones.</w:t>
      </w:r>
    </w:p>
    <w:p w14:paraId="34CFEF19" w14:textId="77777777" w:rsidR="00E164E4" w:rsidRPr="00354156" w:rsidRDefault="00E164E4" w:rsidP="00354156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0B5D1F">
        <w:rPr>
          <w:rFonts w:ascii="Arial Narrow" w:hAnsi="Arial Narrow"/>
          <w:b/>
          <w:color w:val="FF0000"/>
          <w:lang w:val="es-PE"/>
        </w:rPr>
        <w:t xml:space="preserve">Gestión de Trámites No Previsionales: </w:t>
      </w:r>
      <w:r w:rsidRPr="00354156">
        <w:rPr>
          <w:rFonts w:ascii="Arial Narrow" w:hAnsi="Arial Narrow"/>
          <w:lang w:val="es-PE"/>
        </w:rPr>
        <w:t>Permite gestionar las Solicitudes de Trámites No Previsionales. Permite generar las órdenes de pago y gestionar los depósitos bancarios asociados al proceso, gestionando los documentos asociados al trámite, y enviando notificaciones.</w:t>
      </w:r>
    </w:p>
    <w:p w14:paraId="5BD3A6F4" w14:textId="3E69A146" w:rsidR="00354156" w:rsidRPr="003E66D5" w:rsidRDefault="00354156" w:rsidP="00C16FDE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0B5D1F">
        <w:rPr>
          <w:rFonts w:ascii="Arial Narrow" w:hAnsi="Arial Narrow"/>
          <w:b/>
          <w:color w:val="00B050"/>
          <w:lang w:val="es-PE"/>
        </w:rPr>
        <w:t xml:space="preserve">Pagos Previsionales: </w:t>
      </w:r>
      <w:r w:rsidRPr="003E66D5">
        <w:rPr>
          <w:rFonts w:ascii="Arial Narrow" w:hAnsi="Arial Narrow"/>
          <w:lang w:val="es-PE"/>
        </w:rPr>
        <w:t>Permite gestionar las Planillas de Pago Previsional, y generar las Órdenes de Pago, gestionando los depósitos bancarios asociados al proceso, gestionando los documentos asociados al trámite, y enviando notificaciones.</w:t>
      </w:r>
    </w:p>
    <w:tbl>
      <w:tblPr>
        <w:tblpPr w:leftFromText="141" w:rightFromText="141" w:vertAnchor="text" w:horzAnchor="page" w:tblpX="2194" w:tblpY="169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889"/>
        <w:gridCol w:w="1701"/>
        <w:gridCol w:w="1842"/>
      </w:tblGrid>
      <w:tr w:rsidR="00354156" w:rsidRPr="00BF3BA2" w14:paraId="5EDE4586" w14:textId="77777777" w:rsidTr="2C16DBF0">
        <w:trPr>
          <w:trHeight w:val="227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</w:tcPr>
          <w:p w14:paraId="61B8C12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543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 w:themeColor="text1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07D7895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BENEFICIOS</w:t>
            </w:r>
          </w:p>
        </w:tc>
      </w:tr>
      <w:tr w:rsidR="00354156" w:rsidRPr="00BF3BA2" w14:paraId="0DD96090" w14:textId="77777777" w:rsidTr="2C16DBF0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 w:themeColor="text1"/>
              <w:left w:val="single" w:sz="8" w:space="0" w:color="auto"/>
              <w:bottom w:val="single" w:sz="8" w:space="0" w:color="000000" w:themeColor="text1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01DFEEC" w14:textId="77777777" w:rsidR="00354156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69C96405" w14:textId="77777777" w:rsidR="00354156" w:rsidRPr="001C3A50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6E0F0E2C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529F9F93" w14:textId="77777777" w:rsidR="00354156" w:rsidRPr="001C3A50" w:rsidRDefault="00354156" w:rsidP="00C16FDE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 w:themeColor="text1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0B9B254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TRÁMITES PREVISIONALES</w:t>
            </w:r>
          </w:p>
        </w:tc>
        <w:tc>
          <w:tcPr>
            <w:tcW w:w="17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 w:themeColor="text1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EFB17E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TRÁMITES NO PREVISIONALES</w:t>
            </w:r>
          </w:p>
        </w:tc>
        <w:tc>
          <w:tcPr>
            <w:tcW w:w="184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 w:themeColor="text1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1D00B0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PAGOS PREVISIONALES</w:t>
            </w:r>
          </w:p>
        </w:tc>
      </w:tr>
      <w:tr w:rsidR="00354156" w:rsidRPr="00BF3BA2" w14:paraId="6DE5C89E" w14:textId="77777777" w:rsidTr="003E66D5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75A2DB5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99857D7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46E99D7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210929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4CCDC99C" w14:textId="77777777" w:rsidTr="003E66D5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34E572D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F7323E8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F35247E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4C5CBDE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4C752F2D" w14:textId="77777777" w:rsidTr="003E66D5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DBC479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13C84C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0F7CDED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DA3A710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7444271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FBCB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17C3D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12FF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A630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DEEE458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B5B44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D1EFB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63D3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71DF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5D4D092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BAB558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CBE5B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382A9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C6DAE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135D60E6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23CC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F303B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E2B11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093E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5ACAFC4E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5B0B2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8C35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F9F1F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C3618C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73D0BF7A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E2323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6D7A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1BBE4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0059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02FD717C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4E9D5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7BDF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3EB97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EE2A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635EC704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F750F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E96F3E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5D7CC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87F32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2F315751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5BF3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84935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164B73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594D8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3C130500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EF8F6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5E09A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A47F2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F5D0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340BA5BE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B394A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5AF20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04FB0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1FCDC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3F8EDE80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E2398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C5A44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D259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D8093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3BB448CB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FA9FB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CE8A7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A4018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DA83C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5A0038" w14:paraId="77795A0E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5960A0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DC9B8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47C69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995C7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53413824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80C12D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7F990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1DF4B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2B8AC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60C31E03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13ADB3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B5FB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94492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C703E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3FF59AA9" w14:textId="154D5560" w:rsidR="2C16DBF0" w:rsidRDefault="00241E83" w:rsidP="2C16DBF0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2" w:name="_Toc523332576"/>
      <w:r>
        <w:rPr>
          <w:rFonts w:ascii="Arial Narrow" w:hAnsi="Arial Narrow"/>
          <w:sz w:val="24"/>
          <w:szCs w:val="24"/>
          <w:lang w:val="es-PE"/>
        </w:rPr>
        <w:t>Mapa de</w:t>
      </w:r>
      <w:r w:rsidR="597C51E8" w:rsidRPr="597C51E8">
        <w:rPr>
          <w:rFonts w:ascii="Arial Narrow" w:hAnsi="Arial Narrow"/>
          <w:sz w:val="24"/>
          <w:szCs w:val="24"/>
          <w:lang w:val="es-PE"/>
        </w:rPr>
        <w:t xml:space="preserve"> </w:t>
      </w:r>
      <w:r w:rsidR="450195D1" w:rsidRPr="450195D1">
        <w:rPr>
          <w:rFonts w:ascii="Arial Narrow" w:hAnsi="Arial Narrow"/>
          <w:sz w:val="24"/>
          <w:szCs w:val="24"/>
          <w:lang w:val="es-PE"/>
        </w:rPr>
        <w:t>Capacidades Kadabra</w:t>
      </w:r>
      <w:bookmarkEnd w:id="32"/>
    </w:p>
    <w:p w14:paraId="7AA76D5D" w14:textId="60E96BC6" w:rsidR="00C345E6" w:rsidRPr="00C23DBF" w:rsidRDefault="73E004A0" w:rsidP="73E004A0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73E004A0">
        <w:rPr>
          <w:rFonts w:ascii="Arial Narrow" w:hAnsi="Arial Narrow"/>
          <w:sz w:val="24"/>
          <w:lang w:val="es-PE"/>
        </w:rPr>
        <w:t xml:space="preserve">Se detallan en el </w:t>
      </w:r>
      <w:r w:rsidR="00241E83">
        <w:rPr>
          <w:rFonts w:ascii="Arial Narrow" w:hAnsi="Arial Narrow"/>
          <w:sz w:val="24"/>
          <w:lang w:val="es-PE"/>
        </w:rPr>
        <w:t xml:space="preserve">archivo </w:t>
      </w:r>
      <w:r w:rsidRPr="73E004A0">
        <w:rPr>
          <w:rFonts w:ascii="Arial Narrow" w:hAnsi="Arial Narrow"/>
          <w:sz w:val="24"/>
          <w:lang w:val="es-PE"/>
        </w:rPr>
        <w:t>adjunto cada una de las capacidades del Modelo de Pensiones.</w:t>
      </w:r>
    </w:p>
    <w:p w14:paraId="397C9C29" w14:textId="212BB73E" w:rsidR="005E1B9A" w:rsidRPr="00C23DBF" w:rsidRDefault="00241E83" w:rsidP="005E1B9A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object w:dxaOrig="1551" w:dyaOrig="1004" w14:anchorId="252184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49.8pt" o:ole="">
            <v:imagedata r:id="rId26" o:title=""/>
          </v:shape>
          <o:OLEObject Type="Embed" ProgID="Excel.Sheet.12" ShapeID="_x0000_i1025" DrawAspect="Icon" ObjectID="_1598133450" r:id="rId27"/>
        </w:object>
      </w:r>
    </w:p>
    <w:sectPr w:rsidR="005E1B9A" w:rsidRPr="00C23DBF" w:rsidSect="00C13514">
      <w:pgSz w:w="11907" w:h="16839" w:code="9"/>
      <w:pgMar w:top="1440" w:right="1440" w:bottom="1440" w:left="1440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914AB6" w14:textId="77777777" w:rsidR="002F1C25" w:rsidRDefault="002F1C25" w:rsidP="00C967CC">
      <w:pPr>
        <w:spacing w:before="0" w:after="0"/>
      </w:pPr>
      <w:r>
        <w:separator/>
      </w:r>
    </w:p>
  </w:endnote>
  <w:endnote w:type="continuationSeparator" w:id="0">
    <w:p w14:paraId="0441B81A" w14:textId="77777777" w:rsidR="002F1C25" w:rsidRDefault="002F1C25" w:rsidP="00C967CC">
      <w:pPr>
        <w:spacing w:before="0" w:after="0"/>
      </w:pPr>
      <w:r>
        <w:continuationSeparator/>
      </w:r>
    </w:p>
  </w:endnote>
  <w:endnote w:type="continuationNotice" w:id="1">
    <w:p w14:paraId="098C92AE" w14:textId="77777777" w:rsidR="002F1C25" w:rsidRDefault="002F1C25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877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B98C1" w14:textId="33111DA8" w:rsidR="00660E79" w:rsidRDefault="00660E79" w:rsidP="00210FE7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38E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0D9D13" w14:textId="77777777" w:rsidR="002F1C25" w:rsidRDefault="002F1C25" w:rsidP="00C967CC">
      <w:pPr>
        <w:spacing w:before="0" w:after="0"/>
      </w:pPr>
      <w:r>
        <w:separator/>
      </w:r>
    </w:p>
  </w:footnote>
  <w:footnote w:type="continuationSeparator" w:id="0">
    <w:p w14:paraId="3BB36237" w14:textId="77777777" w:rsidR="002F1C25" w:rsidRDefault="002F1C25" w:rsidP="00C967CC">
      <w:pPr>
        <w:spacing w:before="0" w:after="0"/>
      </w:pPr>
      <w:r>
        <w:continuationSeparator/>
      </w:r>
    </w:p>
  </w:footnote>
  <w:footnote w:type="continuationNotice" w:id="1">
    <w:p w14:paraId="7FE4BD4B" w14:textId="77777777" w:rsidR="002F1C25" w:rsidRDefault="002F1C25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E2224" w14:textId="6D591CDA" w:rsidR="00660E79" w:rsidRDefault="00660E7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E7B874" w14:textId="1B2E63D3" w:rsidR="00660E79" w:rsidRDefault="00660E7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089603B"/>
    <w:multiLevelType w:val="hybridMultilevel"/>
    <w:tmpl w:val="1E1685DE"/>
    <w:lvl w:ilvl="0" w:tplc="2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8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347CF1"/>
    <w:multiLevelType w:val="singleLevel"/>
    <w:tmpl w:val="D5C21F5E"/>
    <w:lvl w:ilvl="0">
      <w:start w:val="1"/>
      <w:numFmt w:val="bullet"/>
      <w:pStyle w:val="Listaconvietas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3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4" w15:restartNumberingAfterBreak="0">
    <w:nsid w:val="499649CD"/>
    <w:multiLevelType w:val="multilevel"/>
    <w:tmpl w:val="39780C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7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1"/>
  </w:num>
  <w:num w:numId="4">
    <w:abstractNumId w:val="18"/>
  </w:num>
  <w:num w:numId="5">
    <w:abstractNumId w:val="1"/>
  </w:num>
  <w:num w:numId="6">
    <w:abstractNumId w:val="19"/>
  </w:num>
  <w:num w:numId="7">
    <w:abstractNumId w:val="2"/>
  </w:num>
  <w:num w:numId="8">
    <w:abstractNumId w:val="4"/>
  </w:num>
  <w:num w:numId="9">
    <w:abstractNumId w:val="10"/>
  </w:num>
  <w:num w:numId="10">
    <w:abstractNumId w:val="9"/>
  </w:num>
  <w:num w:numId="11">
    <w:abstractNumId w:val="3"/>
  </w:num>
  <w:num w:numId="12">
    <w:abstractNumId w:val="8"/>
  </w:num>
  <w:num w:numId="13">
    <w:abstractNumId w:val="7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7"/>
  </w:num>
  <w:num w:numId="19">
    <w:abstractNumId w:val="6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</w:num>
  <w:num w:numId="36">
    <w:abstractNumId w:val="14"/>
  </w:num>
  <w:num w:numId="37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16E"/>
    <w:rsid w:val="00000778"/>
    <w:rsid w:val="000032BC"/>
    <w:rsid w:val="00007137"/>
    <w:rsid w:val="00012127"/>
    <w:rsid w:val="00013E4B"/>
    <w:rsid w:val="000143D4"/>
    <w:rsid w:val="00015D5E"/>
    <w:rsid w:val="000161BA"/>
    <w:rsid w:val="000162E4"/>
    <w:rsid w:val="00016729"/>
    <w:rsid w:val="00020883"/>
    <w:rsid w:val="000233B6"/>
    <w:rsid w:val="000248B4"/>
    <w:rsid w:val="00025290"/>
    <w:rsid w:val="0002593D"/>
    <w:rsid w:val="00026AAB"/>
    <w:rsid w:val="00027722"/>
    <w:rsid w:val="00030DE5"/>
    <w:rsid w:val="00031EA0"/>
    <w:rsid w:val="00033C4A"/>
    <w:rsid w:val="00034EBF"/>
    <w:rsid w:val="00035836"/>
    <w:rsid w:val="00037BF6"/>
    <w:rsid w:val="00040378"/>
    <w:rsid w:val="00041117"/>
    <w:rsid w:val="00041134"/>
    <w:rsid w:val="00041860"/>
    <w:rsid w:val="000425C8"/>
    <w:rsid w:val="0004290C"/>
    <w:rsid w:val="00042D3C"/>
    <w:rsid w:val="0004480B"/>
    <w:rsid w:val="00046E5E"/>
    <w:rsid w:val="00047CF0"/>
    <w:rsid w:val="00047F04"/>
    <w:rsid w:val="00050944"/>
    <w:rsid w:val="00051796"/>
    <w:rsid w:val="000522C8"/>
    <w:rsid w:val="00055976"/>
    <w:rsid w:val="000562FC"/>
    <w:rsid w:val="0005757D"/>
    <w:rsid w:val="0006010E"/>
    <w:rsid w:val="00060316"/>
    <w:rsid w:val="000609FA"/>
    <w:rsid w:val="0006141A"/>
    <w:rsid w:val="0006474B"/>
    <w:rsid w:val="00067753"/>
    <w:rsid w:val="00070314"/>
    <w:rsid w:val="00071040"/>
    <w:rsid w:val="00073364"/>
    <w:rsid w:val="000734C9"/>
    <w:rsid w:val="00075644"/>
    <w:rsid w:val="00076327"/>
    <w:rsid w:val="0007638E"/>
    <w:rsid w:val="00076713"/>
    <w:rsid w:val="00076C00"/>
    <w:rsid w:val="00077C18"/>
    <w:rsid w:val="000800CA"/>
    <w:rsid w:val="000808EB"/>
    <w:rsid w:val="00080C24"/>
    <w:rsid w:val="00081F63"/>
    <w:rsid w:val="000827FB"/>
    <w:rsid w:val="00082820"/>
    <w:rsid w:val="00082B4D"/>
    <w:rsid w:val="000854FD"/>
    <w:rsid w:val="00091AE8"/>
    <w:rsid w:val="0009301A"/>
    <w:rsid w:val="00093314"/>
    <w:rsid w:val="00093D0F"/>
    <w:rsid w:val="0009469B"/>
    <w:rsid w:val="00096722"/>
    <w:rsid w:val="0009783A"/>
    <w:rsid w:val="00097912"/>
    <w:rsid w:val="00097BEC"/>
    <w:rsid w:val="000A1C62"/>
    <w:rsid w:val="000A313D"/>
    <w:rsid w:val="000A6D7C"/>
    <w:rsid w:val="000A72D8"/>
    <w:rsid w:val="000B1560"/>
    <w:rsid w:val="000B180F"/>
    <w:rsid w:val="000B25D3"/>
    <w:rsid w:val="000B28C0"/>
    <w:rsid w:val="000B3958"/>
    <w:rsid w:val="000B3EA7"/>
    <w:rsid w:val="000B49FB"/>
    <w:rsid w:val="000B561E"/>
    <w:rsid w:val="000B5D1F"/>
    <w:rsid w:val="000B7253"/>
    <w:rsid w:val="000B779D"/>
    <w:rsid w:val="000C02CB"/>
    <w:rsid w:val="000C1B70"/>
    <w:rsid w:val="000C23D3"/>
    <w:rsid w:val="000C3321"/>
    <w:rsid w:val="000C3718"/>
    <w:rsid w:val="000C4D0D"/>
    <w:rsid w:val="000C56A1"/>
    <w:rsid w:val="000C7059"/>
    <w:rsid w:val="000C7070"/>
    <w:rsid w:val="000C7863"/>
    <w:rsid w:val="000D122A"/>
    <w:rsid w:val="000D1B6C"/>
    <w:rsid w:val="000D2D86"/>
    <w:rsid w:val="000D39B3"/>
    <w:rsid w:val="000D3B5F"/>
    <w:rsid w:val="000D4AE2"/>
    <w:rsid w:val="000D520B"/>
    <w:rsid w:val="000D54C9"/>
    <w:rsid w:val="000D5860"/>
    <w:rsid w:val="000D7C92"/>
    <w:rsid w:val="000E0980"/>
    <w:rsid w:val="000E16BF"/>
    <w:rsid w:val="000E17A4"/>
    <w:rsid w:val="000E20DF"/>
    <w:rsid w:val="000E253B"/>
    <w:rsid w:val="000E369B"/>
    <w:rsid w:val="000E4988"/>
    <w:rsid w:val="000E4BCB"/>
    <w:rsid w:val="000E5F53"/>
    <w:rsid w:val="000E759A"/>
    <w:rsid w:val="000F0CC1"/>
    <w:rsid w:val="000F1DA8"/>
    <w:rsid w:val="000F2585"/>
    <w:rsid w:val="000F2ED9"/>
    <w:rsid w:val="000F458F"/>
    <w:rsid w:val="000F6F12"/>
    <w:rsid w:val="001027BE"/>
    <w:rsid w:val="0010358E"/>
    <w:rsid w:val="00104275"/>
    <w:rsid w:val="00104FF4"/>
    <w:rsid w:val="00110276"/>
    <w:rsid w:val="001115B1"/>
    <w:rsid w:val="00111767"/>
    <w:rsid w:val="0011240D"/>
    <w:rsid w:val="001136FE"/>
    <w:rsid w:val="00113B9A"/>
    <w:rsid w:val="0011479B"/>
    <w:rsid w:val="001147B2"/>
    <w:rsid w:val="00115491"/>
    <w:rsid w:val="0011756E"/>
    <w:rsid w:val="001205D8"/>
    <w:rsid w:val="001210DD"/>
    <w:rsid w:val="00122B7E"/>
    <w:rsid w:val="00124A76"/>
    <w:rsid w:val="00124E30"/>
    <w:rsid w:val="001257FB"/>
    <w:rsid w:val="00126D8D"/>
    <w:rsid w:val="00127E7D"/>
    <w:rsid w:val="00130A35"/>
    <w:rsid w:val="00131369"/>
    <w:rsid w:val="001322F3"/>
    <w:rsid w:val="00133EF8"/>
    <w:rsid w:val="00134D4D"/>
    <w:rsid w:val="00135038"/>
    <w:rsid w:val="001352A3"/>
    <w:rsid w:val="00135D66"/>
    <w:rsid w:val="00136CFE"/>
    <w:rsid w:val="00140CB7"/>
    <w:rsid w:val="00140E49"/>
    <w:rsid w:val="001416EB"/>
    <w:rsid w:val="00141A04"/>
    <w:rsid w:val="00141AF7"/>
    <w:rsid w:val="001439A9"/>
    <w:rsid w:val="00143CD7"/>
    <w:rsid w:val="00152D3B"/>
    <w:rsid w:val="001545B0"/>
    <w:rsid w:val="00155AEE"/>
    <w:rsid w:val="00160BA2"/>
    <w:rsid w:val="0016190E"/>
    <w:rsid w:val="00163751"/>
    <w:rsid w:val="00163CFE"/>
    <w:rsid w:val="00165152"/>
    <w:rsid w:val="00166870"/>
    <w:rsid w:val="00166B7C"/>
    <w:rsid w:val="00166BDA"/>
    <w:rsid w:val="00171ABC"/>
    <w:rsid w:val="00173220"/>
    <w:rsid w:val="0017327D"/>
    <w:rsid w:val="001734A5"/>
    <w:rsid w:val="00173935"/>
    <w:rsid w:val="00173B85"/>
    <w:rsid w:val="001743A1"/>
    <w:rsid w:val="001746AF"/>
    <w:rsid w:val="00174AEC"/>
    <w:rsid w:val="001767FC"/>
    <w:rsid w:val="00176B36"/>
    <w:rsid w:val="00180C20"/>
    <w:rsid w:val="00181542"/>
    <w:rsid w:val="00182BAC"/>
    <w:rsid w:val="0018315E"/>
    <w:rsid w:val="00183BE2"/>
    <w:rsid w:val="00184FEC"/>
    <w:rsid w:val="00185886"/>
    <w:rsid w:val="001859F4"/>
    <w:rsid w:val="00185CA1"/>
    <w:rsid w:val="001902AC"/>
    <w:rsid w:val="001903A3"/>
    <w:rsid w:val="00192BE0"/>
    <w:rsid w:val="001932A0"/>
    <w:rsid w:val="00193661"/>
    <w:rsid w:val="00193A17"/>
    <w:rsid w:val="00193C7F"/>
    <w:rsid w:val="00194598"/>
    <w:rsid w:val="001954B8"/>
    <w:rsid w:val="00195ABA"/>
    <w:rsid w:val="00196C69"/>
    <w:rsid w:val="001973F6"/>
    <w:rsid w:val="00197A03"/>
    <w:rsid w:val="001A00E2"/>
    <w:rsid w:val="001A0EDB"/>
    <w:rsid w:val="001A1B05"/>
    <w:rsid w:val="001A3D94"/>
    <w:rsid w:val="001A5D43"/>
    <w:rsid w:val="001A6B02"/>
    <w:rsid w:val="001A6D93"/>
    <w:rsid w:val="001B08B2"/>
    <w:rsid w:val="001B38EC"/>
    <w:rsid w:val="001B4193"/>
    <w:rsid w:val="001B4F0B"/>
    <w:rsid w:val="001B5233"/>
    <w:rsid w:val="001B6665"/>
    <w:rsid w:val="001C1C14"/>
    <w:rsid w:val="001C1FC8"/>
    <w:rsid w:val="001C20DA"/>
    <w:rsid w:val="001C2BD1"/>
    <w:rsid w:val="001C3A50"/>
    <w:rsid w:val="001C6B15"/>
    <w:rsid w:val="001C7588"/>
    <w:rsid w:val="001C7B8B"/>
    <w:rsid w:val="001D01A9"/>
    <w:rsid w:val="001D221A"/>
    <w:rsid w:val="001D28BF"/>
    <w:rsid w:val="001D3BB0"/>
    <w:rsid w:val="001D3EF2"/>
    <w:rsid w:val="001D4743"/>
    <w:rsid w:val="001D4A0B"/>
    <w:rsid w:val="001D5ACA"/>
    <w:rsid w:val="001D6605"/>
    <w:rsid w:val="001E1755"/>
    <w:rsid w:val="001E2804"/>
    <w:rsid w:val="001E2DE2"/>
    <w:rsid w:val="001E5546"/>
    <w:rsid w:val="001E58F8"/>
    <w:rsid w:val="001E649B"/>
    <w:rsid w:val="001E6A3D"/>
    <w:rsid w:val="001E7C39"/>
    <w:rsid w:val="001F0BF0"/>
    <w:rsid w:val="001F2D5A"/>
    <w:rsid w:val="001F320D"/>
    <w:rsid w:val="001F35C1"/>
    <w:rsid w:val="001F38A9"/>
    <w:rsid w:val="001F4874"/>
    <w:rsid w:val="001F4D3A"/>
    <w:rsid w:val="001F671E"/>
    <w:rsid w:val="001F7399"/>
    <w:rsid w:val="001F7540"/>
    <w:rsid w:val="001F7FC6"/>
    <w:rsid w:val="0020077E"/>
    <w:rsid w:val="0020208A"/>
    <w:rsid w:val="002029C8"/>
    <w:rsid w:val="00202BA5"/>
    <w:rsid w:val="00204FF4"/>
    <w:rsid w:val="0020604C"/>
    <w:rsid w:val="002061FA"/>
    <w:rsid w:val="00206907"/>
    <w:rsid w:val="00206A74"/>
    <w:rsid w:val="0020716D"/>
    <w:rsid w:val="00207831"/>
    <w:rsid w:val="00207865"/>
    <w:rsid w:val="0021032C"/>
    <w:rsid w:val="00210FE7"/>
    <w:rsid w:val="002113E7"/>
    <w:rsid w:val="00214269"/>
    <w:rsid w:val="0021705C"/>
    <w:rsid w:val="002177A7"/>
    <w:rsid w:val="002178BA"/>
    <w:rsid w:val="00220518"/>
    <w:rsid w:val="00220F97"/>
    <w:rsid w:val="0022207E"/>
    <w:rsid w:val="002220D8"/>
    <w:rsid w:val="00223A3E"/>
    <w:rsid w:val="00223CC8"/>
    <w:rsid w:val="00223E8F"/>
    <w:rsid w:val="00227919"/>
    <w:rsid w:val="00231693"/>
    <w:rsid w:val="002322DF"/>
    <w:rsid w:val="00232CF8"/>
    <w:rsid w:val="00233C25"/>
    <w:rsid w:val="00233C9F"/>
    <w:rsid w:val="002341CB"/>
    <w:rsid w:val="00234F6F"/>
    <w:rsid w:val="0023505A"/>
    <w:rsid w:val="00235198"/>
    <w:rsid w:val="002351B7"/>
    <w:rsid w:val="002358B6"/>
    <w:rsid w:val="0023663A"/>
    <w:rsid w:val="00237D58"/>
    <w:rsid w:val="0024133F"/>
    <w:rsid w:val="00241B00"/>
    <w:rsid w:val="00241E83"/>
    <w:rsid w:val="00242004"/>
    <w:rsid w:val="00246571"/>
    <w:rsid w:val="0024675F"/>
    <w:rsid w:val="0024700A"/>
    <w:rsid w:val="002507A8"/>
    <w:rsid w:val="002523EA"/>
    <w:rsid w:val="002530E1"/>
    <w:rsid w:val="00254E1D"/>
    <w:rsid w:val="00254EB9"/>
    <w:rsid w:val="0025507D"/>
    <w:rsid w:val="00255D13"/>
    <w:rsid w:val="00256989"/>
    <w:rsid w:val="002570E4"/>
    <w:rsid w:val="00257191"/>
    <w:rsid w:val="00260178"/>
    <w:rsid w:val="002609B2"/>
    <w:rsid w:val="00261381"/>
    <w:rsid w:val="00261BA9"/>
    <w:rsid w:val="002622ED"/>
    <w:rsid w:val="00262AC8"/>
    <w:rsid w:val="00267225"/>
    <w:rsid w:val="00267635"/>
    <w:rsid w:val="00270089"/>
    <w:rsid w:val="002717BE"/>
    <w:rsid w:val="002723EE"/>
    <w:rsid w:val="002743AB"/>
    <w:rsid w:val="00274AAC"/>
    <w:rsid w:val="002753B3"/>
    <w:rsid w:val="00276E9C"/>
    <w:rsid w:val="002774CD"/>
    <w:rsid w:val="002810C8"/>
    <w:rsid w:val="0028124F"/>
    <w:rsid w:val="00281BC8"/>
    <w:rsid w:val="0028208E"/>
    <w:rsid w:val="002824D7"/>
    <w:rsid w:val="00282ACA"/>
    <w:rsid w:val="00282C1F"/>
    <w:rsid w:val="00283311"/>
    <w:rsid w:val="0028356C"/>
    <w:rsid w:val="0028507B"/>
    <w:rsid w:val="002903C8"/>
    <w:rsid w:val="00291963"/>
    <w:rsid w:val="00291D94"/>
    <w:rsid w:val="00292D79"/>
    <w:rsid w:val="002932BF"/>
    <w:rsid w:val="002942F4"/>
    <w:rsid w:val="0029431D"/>
    <w:rsid w:val="00294E82"/>
    <w:rsid w:val="00296E46"/>
    <w:rsid w:val="00297E9C"/>
    <w:rsid w:val="002A18CF"/>
    <w:rsid w:val="002A1E33"/>
    <w:rsid w:val="002A2126"/>
    <w:rsid w:val="002A28C6"/>
    <w:rsid w:val="002A29CB"/>
    <w:rsid w:val="002A35CE"/>
    <w:rsid w:val="002A3733"/>
    <w:rsid w:val="002A3E34"/>
    <w:rsid w:val="002A525E"/>
    <w:rsid w:val="002A6E5D"/>
    <w:rsid w:val="002A73CB"/>
    <w:rsid w:val="002B14F4"/>
    <w:rsid w:val="002B15D9"/>
    <w:rsid w:val="002B18F5"/>
    <w:rsid w:val="002B3F15"/>
    <w:rsid w:val="002B3FFC"/>
    <w:rsid w:val="002B4780"/>
    <w:rsid w:val="002B5424"/>
    <w:rsid w:val="002B6AD2"/>
    <w:rsid w:val="002B6B52"/>
    <w:rsid w:val="002B7A4E"/>
    <w:rsid w:val="002B7D3F"/>
    <w:rsid w:val="002C2FA5"/>
    <w:rsid w:val="002C418E"/>
    <w:rsid w:val="002C4277"/>
    <w:rsid w:val="002C42F1"/>
    <w:rsid w:val="002C6514"/>
    <w:rsid w:val="002C79FC"/>
    <w:rsid w:val="002C7CD7"/>
    <w:rsid w:val="002D0F0D"/>
    <w:rsid w:val="002D1F60"/>
    <w:rsid w:val="002D5082"/>
    <w:rsid w:val="002D5A9A"/>
    <w:rsid w:val="002D5C02"/>
    <w:rsid w:val="002D5C30"/>
    <w:rsid w:val="002D62DD"/>
    <w:rsid w:val="002D6B05"/>
    <w:rsid w:val="002D733B"/>
    <w:rsid w:val="002D76C3"/>
    <w:rsid w:val="002E1E99"/>
    <w:rsid w:val="002E3C6A"/>
    <w:rsid w:val="002E767C"/>
    <w:rsid w:val="002F0B80"/>
    <w:rsid w:val="002F0D96"/>
    <w:rsid w:val="002F1C25"/>
    <w:rsid w:val="002F1D2D"/>
    <w:rsid w:val="002F2800"/>
    <w:rsid w:val="002F2A69"/>
    <w:rsid w:val="002F2AF4"/>
    <w:rsid w:val="002F2C05"/>
    <w:rsid w:val="002F359A"/>
    <w:rsid w:val="002F44A0"/>
    <w:rsid w:val="002F4EAF"/>
    <w:rsid w:val="002F60FF"/>
    <w:rsid w:val="002F6788"/>
    <w:rsid w:val="002F6914"/>
    <w:rsid w:val="0030127C"/>
    <w:rsid w:val="00302EDF"/>
    <w:rsid w:val="00302EEB"/>
    <w:rsid w:val="00302F3A"/>
    <w:rsid w:val="003033EB"/>
    <w:rsid w:val="00306020"/>
    <w:rsid w:val="00307D71"/>
    <w:rsid w:val="003114B4"/>
    <w:rsid w:val="0031472C"/>
    <w:rsid w:val="0031486A"/>
    <w:rsid w:val="003149AF"/>
    <w:rsid w:val="003161F8"/>
    <w:rsid w:val="00320499"/>
    <w:rsid w:val="0032123F"/>
    <w:rsid w:val="003230ED"/>
    <w:rsid w:val="00323AC1"/>
    <w:rsid w:val="00324728"/>
    <w:rsid w:val="00324A4E"/>
    <w:rsid w:val="003256F4"/>
    <w:rsid w:val="00325EC5"/>
    <w:rsid w:val="003261DF"/>
    <w:rsid w:val="0032660D"/>
    <w:rsid w:val="00331E48"/>
    <w:rsid w:val="00334DBB"/>
    <w:rsid w:val="003353D5"/>
    <w:rsid w:val="00335E39"/>
    <w:rsid w:val="00336100"/>
    <w:rsid w:val="003362DD"/>
    <w:rsid w:val="0033725A"/>
    <w:rsid w:val="00337BCC"/>
    <w:rsid w:val="00340520"/>
    <w:rsid w:val="00340CFF"/>
    <w:rsid w:val="00341249"/>
    <w:rsid w:val="0034241B"/>
    <w:rsid w:val="003444B4"/>
    <w:rsid w:val="003448F3"/>
    <w:rsid w:val="0034498D"/>
    <w:rsid w:val="00344BD4"/>
    <w:rsid w:val="003452EF"/>
    <w:rsid w:val="00346AF5"/>
    <w:rsid w:val="00346C79"/>
    <w:rsid w:val="00347F3A"/>
    <w:rsid w:val="00350B00"/>
    <w:rsid w:val="0035127F"/>
    <w:rsid w:val="0035316C"/>
    <w:rsid w:val="00354156"/>
    <w:rsid w:val="003545D3"/>
    <w:rsid w:val="0035674D"/>
    <w:rsid w:val="00356FD0"/>
    <w:rsid w:val="0036042A"/>
    <w:rsid w:val="003607F6"/>
    <w:rsid w:val="00360E41"/>
    <w:rsid w:val="00362578"/>
    <w:rsid w:val="003625C9"/>
    <w:rsid w:val="003629E1"/>
    <w:rsid w:val="003638C1"/>
    <w:rsid w:val="00370254"/>
    <w:rsid w:val="00370B8C"/>
    <w:rsid w:val="0037257B"/>
    <w:rsid w:val="00373F85"/>
    <w:rsid w:val="003752A3"/>
    <w:rsid w:val="00377160"/>
    <w:rsid w:val="003819B1"/>
    <w:rsid w:val="00381DEF"/>
    <w:rsid w:val="003824B7"/>
    <w:rsid w:val="003839F4"/>
    <w:rsid w:val="003855FD"/>
    <w:rsid w:val="0038607B"/>
    <w:rsid w:val="003865DA"/>
    <w:rsid w:val="003909DB"/>
    <w:rsid w:val="0039227A"/>
    <w:rsid w:val="00392454"/>
    <w:rsid w:val="00392ECA"/>
    <w:rsid w:val="00392EF2"/>
    <w:rsid w:val="003955AE"/>
    <w:rsid w:val="00396145"/>
    <w:rsid w:val="00397397"/>
    <w:rsid w:val="00397705"/>
    <w:rsid w:val="00397C72"/>
    <w:rsid w:val="00397D62"/>
    <w:rsid w:val="003A0CBD"/>
    <w:rsid w:val="003A168C"/>
    <w:rsid w:val="003A391F"/>
    <w:rsid w:val="003B028C"/>
    <w:rsid w:val="003B65BC"/>
    <w:rsid w:val="003B6CC3"/>
    <w:rsid w:val="003C1612"/>
    <w:rsid w:val="003C6598"/>
    <w:rsid w:val="003C65E6"/>
    <w:rsid w:val="003C79D1"/>
    <w:rsid w:val="003C7D02"/>
    <w:rsid w:val="003D33D3"/>
    <w:rsid w:val="003D4567"/>
    <w:rsid w:val="003D5092"/>
    <w:rsid w:val="003D57F0"/>
    <w:rsid w:val="003D6278"/>
    <w:rsid w:val="003D7467"/>
    <w:rsid w:val="003D7C9F"/>
    <w:rsid w:val="003D7E71"/>
    <w:rsid w:val="003E0995"/>
    <w:rsid w:val="003E0BD6"/>
    <w:rsid w:val="003E2A62"/>
    <w:rsid w:val="003E2B0D"/>
    <w:rsid w:val="003E3E0C"/>
    <w:rsid w:val="003E66D5"/>
    <w:rsid w:val="003E6EE0"/>
    <w:rsid w:val="003E6FE4"/>
    <w:rsid w:val="003F0557"/>
    <w:rsid w:val="003F1608"/>
    <w:rsid w:val="003F2985"/>
    <w:rsid w:val="003F3297"/>
    <w:rsid w:val="003F33B6"/>
    <w:rsid w:val="003F4746"/>
    <w:rsid w:val="003F48B4"/>
    <w:rsid w:val="003F5925"/>
    <w:rsid w:val="003F5A93"/>
    <w:rsid w:val="003F60FA"/>
    <w:rsid w:val="003F74B6"/>
    <w:rsid w:val="0040019C"/>
    <w:rsid w:val="00400826"/>
    <w:rsid w:val="00400869"/>
    <w:rsid w:val="00400B3F"/>
    <w:rsid w:val="00401A9E"/>
    <w:rsid w:val="00405ACF"/>
    <w:rsid w:val="00405EC7"/>
    <w:rsid w:val="00406299"/>
    <w:rsid w:val="00410DD5"/>
    <w:rsid w:val="004117E6"/>
    <w:rsid w:val="004119F7"/>
    <w:rsid w:val="00411F4F"/>
    <w:rsid w:val="0041356A"/>
    <w:rsid w:val="00414783"/>
    <w:rsid w:val="00417549"/>
    <w:rsid w:val="00420230"/>
    <w:rsid w:val="004202D9"/>
    <w:rsid w:val="00420937"/>
    <w:rsid w:val="0042380D"/>
    <w:rsid w:val="00424F26"/>
    <w:rsid w:val="00424F88"/>
    <w:rsid w:val="00426864"/>
    <w:rsid w:val="00426BE7"/>
    <w:rsid w:val="00430808"/>
    <w:rsid w:val="00432CF2"/>
    <w:rsid w:val="00432FD5"/>
    <w:rsid w:val="00433850"/>
    <w:rsid w:val="00433E0C"/>
    <w:rsid w:val="00433F81"/>
    <w:rsid w:val="00434C18"/>
    <w:rsid w:val="004351CB"/>
    <w:rsid w:val="004355E7"/>
    <w:rsid w:val="0043788C"/>
    <w:rsid w:val="0044018F"/>
    <w:rsid w:val="004410A5"/>
    <w:rsid w:val="0044399E"/>
    <w:rsid w:val="004464AB"/>
    <w:rsid w:val="0045020F"/>
    <w:rsid w:val="00451196"/>
    <w:rsid w:val="00452683"/>
    <w:rsid w:val="00454002"/>
    <w:rsid w:val="004540D5"/>
    <w:rsid w:val="00454B38"/>
    <w:rsid w:val="00455E9E"/>
    <w:rsid w:val="00456B28"/>
    <w:rsid w:val="004576B0"/>
    <w:rsid w:val="0046158B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2394"/>
    <w:rsid w:val="00473364"/>
    <w:rsid w:val="00475753"/>
    <w:rsid w:val="00475B2F"/>
    <w:rsid w:val="00482373"/>
    <w:rsid w:val="00484621"/>
    <w:rsid w:val="004856AA"/>
    <w:rsid w:val="00485C21"/>
    <w:rsid w:val="00490300"/>
    <w:rsid w:val="004903D0"/>
    <w:rsid w:val="00490BEE"/>
    <w:rsid w:val="00491128"/>
    <w:rsid w:val="00491372"/>
    <w:rsid w:val="0049551F"/>
    <w:rsid w:val="00495F0E"/>
    <w:rsid w:val="00496334"/>
    <w:rsid w:val="00496FE4"/>
    <w:rsid w:val="004A0C53"/>
    <w:rsid w:val="004A17B4"/>
    <w:rsid w:val="004A18B5"/>
    <w:rsid w:val="004A2B81"/>
    <w:rsid w:val="004A34F8"/>
    <w:rsid w:val="004A3F8E"/>
    <w:rsid w:val="004A4832"/>
    <w:rsid w:val="004A7D83"/>
    <w:rsid w:val="004B0428"/>
    <w:rsid w:val="004B2C58"/>
    <w:rsid w:val="004B2D04"/>
    <w:rsid w:val="004B386A"/>
    <w:rsid w:val="004B3990"/>
    <w:rsid w:val="004B4EC1"/>
    <w:rsid w:val="004B528A"/>
    <w:rsid w:val="004B7082"/>
    <w:rsid w:val="004B77B7"/>
    <w:rsid w:val="004C1295"/>
    <w:rsid w:val="004C2F63"/>
    <w:rsid w:val="004C36AA"/>
    <w:rsid w:val="004C538E"/>
    <w:rsid w:val="004C741E"/>
    <w:rsid w:val="004C7936"/>
    <w:rsid w:val="004D15D1"/>
    <w:rsid w:val="004D2752"/>
    <w:rsid w:val="004D62FE"/>
    <w:rsid w:val="004D7286"/>
    <w:rsid w:val="004E1A84"/>
    <w:rsid w:val="004E20AB"/>
    <w:rsid w:val="004E2868"/>
    <w:rsid w:val="004E6DD4"/>
    <w:rsid w:val="004E7306"/>
    <w:rsid w:val="004E74BF"/>
    <w:rsid w:val="004F01EC"/>
    <w:rsid w:val="004F0431"/>
    <w:rsid w:val="004F1154"/>
    <w:rsid w:val="004F18B1"/>
    <w:rsid w:val="004F2C34"/>
    <w:rsid w:val="004F392F"/>
    <w:rsid w:val="004F441D"/>
    <w:rsid w:val="004F62C1"/>
    <w:rsid w:val="004F69A9"/>
    <w:rsid w:val="004F7C5D"/>
    <w:rsid w:val="00510731"/>
    <w:rsid w:val="005119DC"/>
    <w:rsid w:val="005122D0"/>
    <w:rsid w:val="00513A09"/>
    <w:rsid w:val="00513B80"/>
    <w:rsid w:val="00522B25"/>
    <w:rsid w:val="005237A3"/>
    <w:rsid w:val="0052381D"/>
    <w:rsid w:val="0052614B"/>
    <w:rsid w:val="0052714F"/>
    <w:rsid w:val="00530293"/>
    <w:rsid w:val="005302A8"/>
    <w:rsid w:val="0053489C"/>
    <w:rsid w:val="00534B74"/>
    <w:rsid w:val="00535B6D"/>
    <w:rsid w:val="00536F3B"/>
    <w:rsid w:val="005376D4"/>
    <w:rsid w:val="00537C84"/>
    <w:rsid w:val="00537FCD"/>
    <w:rsid w:val="005400A9"/>
    <w:rsid w:val="0054092C"/>
    <w:rsid w:val="005413F7"/>
    <w:rsid w:val="005419E5"/>
    <w:rsid w:val="00542968"/>
    <w:rsid w:val="00542EEC"/>
    <w:rsid w:val="00543ECD"/>
    <w:rsid w:val="00544C80"/>
    <w:rsid w:val="00545118"/>
    <w:rsid w:val="005455C9"/>
    <w:rsid w:val="00545CBA"/>
    <w:rsid w:val="00547F93"/>
    <w:rsid w:val="005501AC"/>
    <w:rsid w:val="00550DE8"/>
    <w:rsid w:val="005511F8"/>
    <w:rsid w:val="00552917"/>
    <w:rsid w:val="00552E12"/>
    <w:rsid w:val="00552F3B"/>
    <w:rsid w:val="005545E1"/>
    <w:rsid w:val="00555316"/>
    <w:rsid w:val="005574CF"/>
    <w:rsid w:val="00560395"/>
    <w:rsid w:val="0056065A"/>
    <w:rsid w:val="00560FF3"/>
    <w:rsid w:val="0056343F"/>
    <w:rsid w:val="00564388"/>
    <w:rsid w:val="0056554B"/>
    <w:rsid w:val="005679B7"/>
    <w:rsid w:val="00572BDE"/>
    <w:rsid w:val="005733FB"/>
    <w:rsid w:val="00573DE7"/>
    <w:rsid w:val="00573EA5"/>
    <w:rsid w:val="0057520A"/>
    <w:rsid w:val="005753D0"/>
    <w:rsid w:val="00575F73"/>
    <w:rsid w:val="005818DA"/>
    <w:rsid w:val="00585898"/>
    <w:rsid w:val="00585BDC"/>
    <w:rsid w:val="005864DD"/>
    <w:rsid w:val="00586D3D"/>
    <w:rsid w:val="00590041"/>
    <w:rsid w:val="005902AD"/>
    <w:rsid w:val="0059040C"/>
    <w:rsid w:val="00590525"/>
    <w:rsid w:val="005919DF"/>
    <w:rsid w:val="00591AF6"/>
    <w:rsid w:val="00594347"/>
    <w:rsid w:val="005950E8"/>
    <w:rsid w:val="005952B4"/>
    <w:rsid w:val="0059706B"/>
    <w:rsid w:val="005A0038"/>
    <w:rsid w:val="005A24DB"/>
    <w:rsid w:val="005A5281"/>
    <w:rsid w:val="005A6CBE"/>
    <w:rsid w:val="005A78B5"/>
    <w:rsid w:val="005A7E3E"/>
    <w:rsid w:val="005B0D56"/>
    <w:rsid w:val="005B147C"/>
    <w:rsid w:val="005B4141"/>
    <w:rsid w:val="005B5015"/>
    <w:rsid w:val="005B6180"/>
    <w:rsid w:val="005B6440"/>
    <w:rsid w:val="005C278D"/>
    <w:rsid w:val="005C3891"/>
    <w:rsid w:val="005C7B47"/>
    <w:rsid w:val="005D01AC"/>
    <w:rsid w:val="005D0EAB"/>
    <w:rsid w:val="005D23D7"/>
    <w:rsid w:val="005D66BD"/>
    <w:rsid w:val="005E1B9A"/>
    <w:rsid w:val="005E3988"/>
    <w:rsid w:val="005E42F6"/>
    <w:rsid w:val="005E4CD9"/>
    <w:rsid w:val="005E53AD"/>
    <w:rsid w:val="005E5F21"/>
    <w:rsid w:val="005E616E"/>
    <w:rsid w:val="005E6B81"/>
    <w:rsid w:val="005E7319"/>
    <w:rsid w:val="005E7585"/>
    <w:rsid w:val="005F0F44"/>
    <w:rsid w:val="005F100F"/>
    <w:rsid w:val="005F1517"/>
    <w:rsid w:val="005F1971"/>
    <w:rsid w:val="005F41A4"/>
    <w:rsid w:val="005F6D71"/>
    <w:rsid w:val="005F7E64"/>
    <w:rsid w:val="006002C5"/>
    <w:rsid w:val="006006C7"/>
    <w:rsid w:val="00600A35"/>
    <w:rsid w:val="00601DCB"/>
    <w:rsid w:val="00601EE1"/>
    <w:rsid w:val="0060383E"/>
    <w:rsid w:val="00605799"/>
    <w:rsid w:val="00610F6D"/>
    <w:rsid w:val="00611214"/>
    <w:rsid w:val="00611DF8"/>
    <w:rsid w:val="00611F93"/>
    <w:rsid w:val="00613209"/>
    <w:rsid w:val="00613DA6"/>
    <w:rsid w:val="00615507"/>
    <w:rsid w:val="006156AB"/>
    <w:rsid w:val="00615C3A"/>
    <w:rsid w:val="00617D28"/>
    <w:rsid w:val="006220C2"/>
    <w:rsid w:val="006227B1"/>
    <w:rsid w:val="00625AB6"/>
    <w:rsid w:val="006270DC"/>
    <w:rsid w:val="00627432"/>
    <w:rsid w:val="00630098"/>
    <w:rsid w:val="0063009E"/>
    <w:rsid w:val="0063099F"/>
    <w:rsid w:val="0063135E"/>
    <w:rsid w:val="00631C40"/>
    <w:rsid w:val="006333D7"/>
    <w:rsid w:val="0063365F"/>
    <w:rsid w:val="0063744C"/>
    <w:rsid w:val="00637C54"/>
    <w:rsid w:val="0064007B"/>
    <w:rsid w:val="00640DA4"/>
    <w:rsid w:val="006414BC"/>
    <w:rsid w:val="00643856"/>
    <w:rsid w:val="00643AE2"/>
    <w:rsid w:val="00644D5F"/>
    <w:rsid w:val="00652A8E"/>
    <w:rsid w:val="00653D00"/>
    <w:rsid w:val="00654A5B"/>
    <w:rsid w:val="00654EA5"/>
    <w:rsid w:val="00656065"/>
    <w:rsid w:val="006568EF"/>
    <w:rsid w:val="00657609"/>
    <w:rsid w:val="00660E79"/>
    <w:rsid w:val="00662663"/>
    <w:rsid w:val="00664162"/>
    <w:rsid w:val="006643F7"/>
    <w:rsid w:val="006644F2"/>
    <w:rsid w:val="00664E59"/>
    <w:rsid w:val="00666FC5"/>
    <w:rsid w:val="00667345"/>
    <w:rsid w:val="0067140E"/>
    <w:rsid w:val="0067181F"/>
    <w:rsid w:val="00671ABB"/>
    <w:rsid w:val="00672306"/>
    <w:rsid w:val="00673822"/>
    <w:rsid w:val="00677EA8"/>
    <w:rsid w:val="00680557"/>
    <w:rsid w:val="006805CA"/>
    <w:rsid w:val="006813A0"/>
    <w:rsid w:val="006820FB"/>
    <w:rsid w:val="00683CB8"/>
    <w:rsid w:val="00685177"/>
    <w:rsid w:val="00687282"/>
    <w:rsid w:val="00687CFF"/>
    <w:rsid w:val="006914D8"/>
    <w:rsid w:val="00691641"/>
    <w:rsid w:val="00691C5E"/>
    <w:rsid w:val="00691CC7"/>
    <w:rsid w:val="00692157"/>
    <w:rsid w:val="006921E0"/>
    <w:rsid w:val="00692948"/>
    <w:rsid w:val="00695056"/>
    <w:rsid w:val="00695ECE"/>
    <w:rsid w:val="00696784"/>
    <w:rsid w:val="006967C7"/>
    <w:rsid w:val="006A0130"/>
    <w:rsid w:val="006A3A2D"/>
    <w:rsid w:val="006A3ED7"/>
    <w:rsid w:val="006A6002"/>
    <w:rsid w:val="006A63BA"/>
    <w:rsid w:val="006A674F"/>
    <w:rsid w:val="006B1FC7"/>
    <w:rsid w:val="006B23AE"/>
    <w:rsid w:val="006B478D"/>
    <w:rsid w:val="006B52F5"/>
    <w:rsid w:val="006B55E8"/>
    <w:rsid w:val="006B60AB"/>
    <w:rsid w:val="006B6263"/>
    <w:rsid w:val="006B6B9F"/>
    <w:rsid w:val="006B70BF"/>
    <w:rsid w:val="006B70CD"/>
    <w:rsid w:val="006B74E6"/>
    <w:rsid w:val="006C06B5"/>
    <w:rsid w:val="006C2AB8"/>
    <w:rsid w:val="006C2BFB"/>
    <w:rsid w:val="006C66DE"/>
    <w:rsid w:val="006D1708"/>
    <w:rsid w:val="006D1892"/>
    <w:rsid w:val="006D43A5"/>
    <w:rsid w:val="006D5E0B"/>
    <w:rsid w:val="006D65B3"/>
    <w:rsid w:val="006E00EF"/>
    <w:rsid w:val="006E0EE8"/>
    <w:rsid w:val="006E1042"/>
    <w:rsid w:val="006E1391"/>
    <w:rsid w:val="006E28C2"/>
    <w:rsid w:val="006E3474"/>
    <w:rsid w:val="006E3DFD"/>
    <w:rsid w:val="006E41DE"/>
    <w:rsid w:val="006E5D26"/>
    <w:rsid w:val="006F29E8"/>
    <w:rsid w:val="006F4A27"/>
    <w:rsid w:val="006F4FE4"/>
    <w:rsid w:val="006F50C7"/>
    <w:rsid w:val="006F5FC4"/>
    <w:rsid w:val="006F6730"/>
    <w:rsid w:val="006F74B8"/>
    <w:rsid w:val="00700E9D"/>
    <w:rsid w:val="007018A0"/>
    <w:rsid w:val="00702D84"/>
    <w:rsid w:val="0070586E"/>
    <w:rsid w:val="00706A9A"/>
    <w:rsid w:val="00706FAB"/>
    <w:rsid w:val="00711E5A"/>
    <w:rsid w:val="00712E99"/>
    <w:rsid w:val="007146E4"/>
    <w:rsid w:val="00714BFF"/>
    <w:rsid w:val="00714FB7"/>
    <w:rsid w:val="0071576F"/>
    <w:rsid w:val="0071577B"/>
    <w:rsid w:val="007178C6"/>
    <w:rsid w:val="00720DE2"/>
    <w:rsid w:val="00721349"/>
    <w:rsid w:val="00722345"/>
    <w:rsid w:val="00723127"/>
    <w:rsid w:val="00725E7B"/>
    <w:rsid w:val="00725F8F"/>
    <w:rsid w:val="00730695"/>
    <w:rsid w:val="0073078D"/>
    <w:rsid w:val="00734600"/>
    <w:rsid w:val="00735227"/>
    <w:rsid w:val="0073543A"/>
    <w:rsid w:val="0073545A"/>
    <w:rsid w:val="00742601"/>
    <w:rsid w:val="00742844"/>
    <w:rsid w:val="00742DF1"/>
    <w:rsid w:val="00742E64"/>
    <w:rsid w:val="00743272"/>
    <w:rsid w:val="007450AD"/>
    <w:rsid w:val="007463A5"/>
    <w:rsid w:val="00746760"/>
    <w:rsid w:val="00746DD2"/>
    <w:rsid w:val="007501B3"/>
    <w:rsid w:val="007518C0"/>
    <w:rsid w:val="00752FB3"/>
    <w:rsid w:val="007543CA"/>
    <w:rsid w:val="00754EFD"/>
    <w:rsid w:val="007551AD"/>
    <w:rsid w:val="0075543D"/>
    <w:rsid w:val="00756D8A"/>
    <w:rsid w:val="00761FD3"/>
    <w:rsid w:val="007621A9"/>
    <w:rsid w:val="0076235A"/>
    <w:rsid w:val="00764E70"/>
    <w:rsid w:val="0077021E"/>
    <w:rsid w:val="00770828"/>
    <w:rsid w:val="00771C13"/>
    <w:rsid w:val="00771F20"/>
    <w:rsid w:val="00772091"/>
    <w:rsid w:val="007733A7"/>
    <w:rsid w:val="00773680"/>
    <w:rsid w:val="00774676"/>
    <w:rsid w:val="00776662"/>
    <w:rsid w:val="007768AE"/>
    <w:rsid w:val="007810B2"/>
    <w:rsid w:val="00784A4E"/>
    <w:rsid w:val="0078576E"/>
    <w:rsid w:val="00785FFB"/>
    <w:rsid w:val="00787BBE"/>
    <w:rsid w:val="0079245B"/>
    <w:rsid w:val="00793FBF"/>
    <w:rsid w:val="00795BBA"/>
    <w:rsid w:val="00795DD9"/>
    <w:rsid w:val="007A044A"/>
    <w:rsid w:val="007A0FA5"/>
    <w:rsid w:val="007A1B1E"/>
    <w:rsid w:val="007A20C7"/>
    <w:rsid w:val="007A3670"/>
    <w:rsid w:val="007A5255"/>
    <w:rsid w:val="007A6AE7"/>
    <w:rsid w:val="007A7478"/>
    <w:rsid w:val="007A76EC"/>
    <w:rsid w:val="007A7AC1"/>
    <w:rsid w:val="007A7CBA"/>
    <w:rsid w:val="007B27BD"/>
    <w:rsid w:val="007B29A3"/>
    <w:rsid w:val="007B2E57"/>
    <w:rsid w:val="007B3B08"/>
    <w:rsid w:val="007B42D8"/>
    <w:rsid w:val="007C1305"/>
    <w:rsid w:val="007C288E"/>
    <w:rsid w:val="007C29C8"/>
    <w:rsid w:val="007C2E58"/>
    <w:rsid w:val="007C3B1B"/>
    <w:rsid w:val="007C5B2C"/>
    <w:rsid w:val="007C7B34"/>
    <w:rsid w:val="007D0A95"/>
    <w:rsid w:val="007D2E31"/>
    <w:rsid w:val="007D3187"/>
    <w:rsid w:val="007D37A3"/>
    <w:rsid w:val="007D700E"/>
    <w:rsid w:val="007E1416"/>
    <w:rsid w:val="007E1743"/>
    <w:rsid w:val="007E20FC"/>
    <w:rsid w:val="007E3566"/>
    <w:rsid w:val="007E6B4E"/>
    <w:rsid w:val="007E719A"/>
    <w:rsid w:val="007E78B1"/>
    <w:rsid w:val="007F1352"/>
    <w:rsid w:val="007F32A0"/>
    <w:rsid w:val="007F4147"/>
    <w:rsid w:val="007F4F1D"/>
    <w:rsid w:val="007F586A"/>
    <w:rsid w:val="007F5BAD"/>
    <w:rsid w:val="007F6B98"/>
    <w:rsid w:val="00800809"/>
    <w:rsid w:val="00801289"/>
    <w:rsid w:val="00801DF1"/>
    <w:rsid w:val="0080210F"/>
    <w:rsid w:val="008027B6"/>
    <w:rsid w:val="00802E0D"/>
    <w:rsid w:val="00803424"/>
    <w:rsid w:val="00803A0F"/>
    <w:rsid w:val="00803D46"/>
    <w:rsid w:val="008042EB"/>
    <w:rsid w:val="00804A54"/>
    <w:rsid w:val="00805C90"/>
    <w:rsid w:val="0080619E"/>
    <w:rsid w:val="008068C6"/>
    <w:rsid w:val="00806DDC"/>
    <w:rsid w:val="00807625"/>
    <w:rsid w:val="00810AC0"/>
    <w:rsid w:val="008112C9"/>
    <w:rsid w:val="00812958"/>
    <w:rsid w:val="00812C89"/>
    <w:rsid w:val="00815126"/>
    <w:rsid w:val="008154E0"/>
    <w:rsid w:val="008155E2"/>
    <w:rsid w:val="00817451"/>
    <w:rsid w:val="00817685"/>
    <w:rsid w:val="0082071A"/>
    <w:rsid w:val="00820A27"/>
    <w:rsid w:val="008211AE"/>
    <w:rsid w:val="008216E2"/>
    <w:rsid w:val="008225F6"/>
    <w:rsid w:val="00823B80"/>
    <w:rsid w:val="00823B8B"/>
    <w:rsid w:val="00826600"/>
    <w:rsid w:val="00826E7B"/>
    <w:rsid w:val="008304A6"/>
    <w:rsid w:val="00830D7F"/>
    <w:rsid w:val="00832F10"/>
    <w:rsid w:val="008330F7"/>
    <w:rsid w:val="00833DA3"/>
    <w:rsid w:val="00833FA0"/>
    <w:rsid w:val="00834C9F"/>
    <w:rsid w:val="00836D7F"/>
    <w:rsid w:val="00836FCA"/>
    <w:rsid w:val="00837F5A"/>
    <w:rsid w:val="008430F1"/>
    <w:rsid w:val="00843177"/>
    <w:rsid w:val="00844130"/>
    <w:rsid w:val="008447E8"/>
    <w:rsid w:val="008450A2"/>
    <w:rsid w:val="00846172"/>
    <w:rsid w:val="0084660F"/>
    <w:rsid w:val="00851842"/>
    <w:rsid w:val="00851865"/>
    <w:rsid w:val="008523C5"/>
    <w:rsid w:val="00853679"/>
    <w:rsid w:val="00853CB6"/>
    <w:rsid w:val="0085500D"/>
    <w:rsid w:val="00855206"/>
    <w:rsid w:val="00860105"/>
    <w:rsid w:val="00860525"/>
    <w:rsid w:val="008610EB"/>
    <w:rsid w:val="00861153"/>
    <w:rsid w:val="008616AB"/>
    <w:rsid w:val="0086292D"/>
    <w:rsid w:val="00862F6E"/>
    <w:rsid w:val="008642D9"/>
    <w:rsid w:val="00864D90"/>
    <w:rsid w:val="00865BE8"/>
    <w:rsid w:val="00865E90"/>
    <w:rsid w:val="00866AD6"/>
    <w:rsid w:val="00866C4B"/>
    <w:rsid w:val="00871535"/>
    <w:rsid w:val="0087267C"/>
    <w:rsid w:val="008729FE"/>
    <w:rsid w:val="0087463B"/>
    <w:rsid w:val="0087500E"/>
    <w:rsid w:val="00875D19"/>
    <w:rsid w:val="008800DC"/>
    <w:rsid w:val="00881F1D"/>
    <w:rsid w:val="0088332F"/>
    <w:rsid w:val="00883A8E"/>
    <w:rsid w:val="008848E6"/>
    <w:rsid w:val="00884D11"/>
    <w:rsid w:val="00885E1E"/>
    <w:rsid w:val="00886358"/>
    <w:rsid w:val="00886B1D"/>
    <w:rsid w:val="008901D7"/>
    <w:rsid w:val="0089068D"/>
    <w:rsid w:val="00890D18"/>
    <w:rsid w:val="00891ADE"/>
    <w:rsid w:val="00891CA5"/>
    <w:rsid w:val="00891F50"/>
    <w:rsid w:val="0089249C"/>
    <w:rsid w:val="008927B7"/>
    <w:rsid w:val="00892868"/>
    <w:rsid w:val="00892DCA"/>
    <w:rsid w:val="008935EC"/>
    <w:rsid w:val="0089444D"/>
    <w:rsid w:val="0089478A"/>
    <w:rsid w:val="008965D2"/>
    <w:rsid w:val="00896858"/>
    <w:rsid w:val="00897524"/>
    <w:rsid w:val="008A0E6E"/>
    <w:rsid w:val="008A14A7"/>
    <w:rsid w:val="008A20D6"/>
    <w:rsid w:val="008A3541"/>
    <w:rsid w:val="008A392C"/>
    <w:rsid w:val="008B3657"/>
    <w:rsid w:val="008B40E2"/>
    <w:rsid w:val="008B64F1"/>
    <w:rsid w:val="008B7239"/>
    <w:rsid w:val="008C25F6"/>
    <w:rsid w:val="008C3436"/>
    <w:rsid w:val="008C4574"/>
    <w:rsid w:val="008C4E60"/>
    <w:rsid w:val="008C51B9"/>
    <w:rsid w:val="008C5831"/>
    <w:rsid w:val="008C6414"/>
    <w:rsid w:val="008D0E88"/>
    <w:rsid w:val="008D0FE7"/>
    <w:rsid w:val="008D2963"/>
    <w:rsid w:val="008D3682"/>
    <w:rsid w:val="008D38D0"/>
    <w:rsid w:val="008D4374"/>
    <w:rsid w:val="008D4655"/>
    <w:rsid w:val="008D4807"/>
    <w:rsid w:val="008D5A96"/>
    <w:rsid w:val="008D6CA8"/>
    <w:rsid w:val="008D7FC1"/>
    <w:rsid w:val="008E091B"/>
    <w:rsid w:val="008E2C2B"/>
    <w:rsid w:val="008E2E9A"/>
    <w:rsid w:val="008E2F1C"/>
    <w:rsid w:val="008E4E0C"/>
    <w:rsid w:val="008E50BD"/>
    <w:rsid w:val="008F06CD"/>
    <w:rsid w:val="008F13A2"/>
    <w:rsid w:val="008F3067"/>
    <w:rsid w:val="008F3700"/>
    <w:rsid w:val="008F46FA"/>
    <w:rsid w:val="008F4798"/>
    <w:rsid w:val="008F5874"/>
    <w:rsid w:val="008F5D06"/>
    <w:rsid w:val="008F5FAF"/>
    <w:rsid w:val="008F62A9"/>
    <w:rsid w:val="008F6910"/>
    <w:rsid w:val="009003F5"/>
    <w:rsid w:val="00901A46"/>
    <w:rsid w:val="00903D76"/>
    <w:rsid w:val="00904211"/>
    <w:rsid w:val="0090444A"/>
    <w:rsid w:val="00906672"/>
    <w:rsid w:val="009069FE"/>
    <w:rsid w:val="0090782B"/>
    <w:rsid w:val="00907CC0"/>
    <w:rsid w:val="00910990"/>
    <w:rsid w:val="0091147D"/>
    <w:rsid w:val="0091385B"/>
    <w:rsid w:val="00913E36"/>
    <w:rsid w:val="009145D5"/>
    <w:rsid w:val="00914A5B"/>
    <w:rsid w:val="00914C13"/>
    <w:rsid w:val="0091516C"/>
    <w:rsid w:val="009176C1"/>
    <w:rsid w:val="00917845"/>
    <w:rsid w:val="00921AB0"/>
    <w:rsid w:val="009228FF"/>
    <w:rsid w:val="009230E0"/>
    <w:rsid w:val="00923CB3"/>
    <w:rsid w:val="009245C1"/>
    <w:rsid w:val="009247B1"/>
    <w:rsid w:val="00926A4D"/>
    <w:rsid w:val="00926EF0"/>
    <w:rsid w:val="009274D0"/>
    <w:rsid w:val="00927A55"/>
    <w:rsid w:val="00932121"/>
    <w:rsid w:val="00932AFB"/>
    <w:rsid w:val="00932BBE"/>
    <w:rsid w:val="00932BD6"/>
    <w:rsid w:val="009334B1"/>
    <w:rsid w:val="00933559"/>
    <w:rsid w:val="00933A55"/>
    <w:rsid w:val="009341E7"/>
    <w:rsid w:val="00934213"/>
    <w:rsid w:val="00935629"/>
    <w:rsid w:val="00935692"/>
    <w:rsid w:val="00935DAA"/>
    <w:rsid w:val="009406F7"/>
    <w:rsid w:val="009413BF"/>
    <w:rsid w:val="00943865"/>
    <w:rsid w:val="0094541F"/>
    <w:rsid w:val="00945ED0"/>
    <w:rsid w:val="00947D05"/>
    <w:rsid w:val="00947E3E"/>
    <w:rsid w:val="00950D4C"/>
    <w:rsid w:val="00951320"/>
    <w:rsid w:val="00952344"/>
    <w:rsid w:val="00953640"/>
    <w:rsid w:val="009547AA"/>
    <w:rsid w:val="00955693"/>
    <w:rsid w:val="0095741C"/>
    <w:rsid w:val="009576E9"/>
    <w:rsid w:val="009600CE"/>
    <w:rsid w:val="0096024F"/>
    <w:rsid w:val="0096126C"/>
    <w:rsid w:val="009621DD"/>
    <w:rsid w:val="00963069"/>
    <w:rsid w:val="00964D49"/>
    <w:rsid w:val="009661F2"/>
    <w:rsid w:val="009664E8"/>
    <w:rsid w:val="00966DD1"/>
    <w:rsid w:val="009671C3"/>
    <w:rsid w:val="00967265"/>
    <w:rsid w:val="00970A37"/>
    <w:rsid w:val="0097196C"/>
    <w:rsid w:val="0097221D"/>
    <w:rsid w:val="00972A06"/>
    <w:rsid w:val="00972C0F"/>
    <w:rsid w:val="009751EB"/>
    <w:rsid w:val="00976892"/>
    <w:rsid w:val="0098058B"/>
    <w:rsid w:val="009808BE"/>
    <w:rsid w:val="0098504E"/>
    <w:rsid w:val="0098513E"/>
    <w:rsid w:val="00985910"/>
    <w:rsid w:val="00985E3A"/>
    <w:rsid w:val="009861BB"/>
    <w:rsid w:val="00992B22"/>
    <w:rsid w:val="00993062"/>
    <w:rsid w:val="00993CE8"/>
    <w:rsid w:val="0099458C"/>
    <w:rsid w:val="00995243"/>
    <w:rsid w:val="009962BB"/>
    <w:rsid w:val="00996523"/>
    <w:rsid w:val="009972F2"/>
    <w:rsid w:val="00997940"/>
    <w:rsid w:val="009A3152"/>
    <w:rsid w:val="009A3C51"/>
    <w:rsid w:val="009A4DFC"/>
    <w:rsid w:val="009A529F"/>
    <w:rsid w:val="009A68D2"/>
    <w:rsid w:val="009A7BB0"/>
    <w:rsid w:val="009B0D83"/>
    <w:rsid w:val="009B231D"/>
    <w:rsid w:val="009B2CD2"/>
    <w:rsid w:val="009B2FAB"/>
    <w:rsid w:val="009B3053"/>
    <w:rsid w:val="009B309F"/>
    <w:rsid w:val="009B3AA2"/>
    <w:rsid w:val="009B513A"/>
    <w:rsid w:val="009B6D31"/>
    <w:rsid w:val="009C0239"/>
    <w:rsid w:val="009C095F"/>
    <w:rsid w:val="009C24F9"/>
    <w:rsid w:val="009C397B"/>
    <w:rsid w:val="009C423A"/>
    <w:rsid w:val="009C4B60"/>
    <w:rsid w:val="009C726A"/>
    <w:rsid w:val="009D1DEA"/>
    <w:rsid w:val="009D76A5"/>
    <w:rsid w:val="009D798F"/>
    <w:rsid w:val="009E07AE"/>
    <w:rsid w:val="009E2FEC"/>
    <w:rsid w:val="009E3DF5"/>
    <w:rsid w:val="009E53D3"/>
    <w:rsid w:val="009E5804"/>
    <w:rsid w:val="009F0AEF"/>
    <w:rsid w:val="009F2A48"/>
    <w:rsid w:val="009F4934"/>
    <w:rsid w:val="009F52BA"/>
    <w:rsid w:val="009F5542"/>
    <w:rsid w:val="009F672D"/>
    <w:rsid w:val="009F6CED"/>
    <w:rsid w:val="009F74FA"/>
    <w:rsid w:val="00A00244"/>
    <w:rsid w:val="00A010F6"/>
    <w:rsid w:val="00A04276"/>
    <w:rsid w:val="00A04939"/>
    <w:rsid w:val="00A05721"/>
    <w:rsid w:val="00A05A5F"/>
    <w:rsid w:val="00A10D9B"/>
    <w:rsid w:val="00A11248"/>
    <w:rsid w:val="00A128C6"/>
    <w:rsid w:val="00A12A72"/>
    <w:rsid w:val="00A13866"/>
    <w:rsid w:val="00A1454E"/>
    <w:rsid w:val="00A14882"/>
    <w:rsid w:val="00A1494D"/>
    <w:rsid w:val="00A14B36"/>
    <w:rsid w:val="00A15EC3"/>
    <w:rsid w:val="00A16855"/>
    <w:rsid w:val="00A20262"/>
    <w:rsid w:val="00A209D0"/>
    <w:rsid w:val="00A21398"/>
    <w:rsid w:val="00A2175B"/>
    <w:rsid w:val="00A21ACB"/>
    <w:rsid w:val="00A24BBF"/>
    <w:rsid w:val="00A24D60"/>
    <w:rsid w:val="00A25698"/>
    <w:rsid w:val="00A2616F"/>
    <w:rsid w:val="00A26E2C"/>
    <w:rsid w:val="00A30655"/>
    <w:rsid w:val="00A30A8A"/>
    <w:rsid w:val="00A30DED"/>
    <w:rsid w:val="00A30E58"/>
    <w:rsid w:val="00A31200"/>
    <w:rsid w:val="00A339E7"/>
    <w:rsid w:val="00A347D3"/>
    <w:rsid w:val="00A352A8"/>
    <w:rsid w:val="00A35759"/>
    <w:rsid w:val="00A360FB"/>
    <w:rsid w:val="00A3626B"/>
    <w:rsid w:val="00A3763C"/>
    <w:rsid w:val="00A37B2C"/>
    <w:rsid w:val="00A40D0E"/>
    <w:rsid w:val="00A421A2"/>
    <w:rsid w:val="00A4408E"/>
    <w:rsid w:val="00A46550"/>
    <w:rsid w:val="00A509A2"/>
    <w:rsid w:val="00A519FC"/>
    <w:rsid w:val="00A535BE"/>
    <w:rsid w:val="00A53818"/>
    <w:rsid w:val="00A5381A"/>
    <w:rsid w:val="00A54329"/>
    <w:rsid w:val="00A55F3E"/>
    <w:rsid w:val="00A5718C"/>
    <w:rsid w:val="00A605E4"/>
    <w:rsid w:val="00A60EF8"/>
    <w:rsid w:val="00A61DC1"/>
    <w:rsid w:val="00A622ED"/>
    <w:rsid w:val="00A629E2"/>
    <w:rsid w:val="00A63094"/>
    <w:rsid w:val="00A640EB"/>
    <w:rsid w:val="00A65AF0"/>
    <w:rsid w:val="00A65B64"/>
    <w:rsid w:val="00A6684E"/>
    <w:rsid w:val="00A7354D"/>
    <w:rsid w:val="00A737FF"/>
    <w:rsid w:val="00A746E6"/>
    <w:rsid w:val="00A74DEC"/>
    <w:rsid w:val="00A81A27"/>
    <w:rsid w:val="00A81E6B"/>
    <w:rsid w:val="00A823B6"/>
    <w:rsid w:val="00A82DF1"/>
    <w:rsid w:val="00A8375E"/>
    <w:rsid w:val="00A85539"/>
    <w:rsid w:val="00A85D4F"/>
    <w:rsid w:val="00A879D8"/>
    <w:rsid w:val="00A910CD"/>
    <w:rsid w:val="00A91A72"/>
    <w:rsid w:val="00A92014"/>
    <w:rsid w:val="00A92087"/>
    <w:rsid w:val="00A92576"/>
    <w:rsid w:val="00A93C8C"/>
    <w:rsid w:val="00A9474F"/>
    <w:rsid w:val="00A9689F"/>
    <w:rsid w:val="00A973D8"/>
    <w:rsid w:val="00AA04AE"/>
    <w:rsid w:val="00AA1538"/>
    <w:rsid w:val="00AA2640"/>
    <w:rsid w:val="00AA3958"/>
    <w:rsid w:val="00AA3C25"/>
    <w:rsid w:val="00AA563B"/>
    <w:rsid w:val="00AA77DA"/>
    <w:rsid w:val="00AA79DE"/>
    <w:rsid w:val="00AB002A"/>
    <w:rsid w:val="00AB0043"/>
    <w:rsid w:val="00AB06CF"/>
    <w:rsid w:val="00AB22AF"/>
    <w:rsid w:val="00AB258B"/>
    <w:rsid w:val="00AB35D5"/>
    <w:rsid w:val="00AB569F"/>
    <w:rsid w:val="00AB7EA0"/>
    <w:rsid w:val="00AC10D7"/>
    <w:rsid w:val="00AC134D"/>
    <w:rsid w:val="00AC3101"/>
    <w:rsid w:val="00AC3136"/>
    <w:rsid w:val="00AC338E"/>
    <w:rsid w:val="00AC3C0C"/>
    <w:rsid w:val="00AC5AFB"/>
    <w:rsid w:val="00AC7748"/>
    <w:rsid w:val="00AD0AD5"/>
    <w:rsid w:val="00AD129F"/>
    <w:rsid w:val="00AD3FD0"/>
    <w:rsid w:val="00AD7AEF"/>
    <w:rsid w:val="00AE0372"/>
    <w:rsid w:val="00AE0429"/>
    <w:rsid w:val="00AE0684"/>
    <w:rsid w:val="00AE1402"/>
    <w:rsid w:val="00AE1A2D"/>
    <w:rsid w:val="00AE23F7"/>
    <w:rsid w:val="00AE4A99"/>
    <w:rsid w:val="00AF0793"/>
    <w:rsid w:val="00AF18CE"/>
    <w:rsid w:val="00AF343D"/>
    <w:rsid w:val="00AF44B3"/>
    <w:rsid w:val="00AF668B"/>
    <w:rsid w:val="00AF762F"/>
    <w:rsid w:val="00B0164D"/>
    <w:rsid w:val="00B02FF7"/>
    <w:rsid w:val="00B05099"/>
    <w:rsid w:val="00B051F2"/>
    <w:rsid w:val="00B05ED6"/>
    <w:rsid w:val="00B069B2"/>
    <w:rsid w:val="00B126A4"/>
    <w:rsid w:val="00B1322D"/>
    <w:rsid w:val="00B14A78"/>
    <w:rsid w:val="00B1527E"/>
    <w:rsid w:val="00B153F0"/>
    <w:rsid w:val="00B16652"/>
    <w:rsid w:val="00B1747D"/>
    <w:rsid w:val="00B22085"/>
    <w:rsid w:val="00B22A63"/>
    <w:rsid w:val="00B22C00"/>
    <w:rsid w:val="00B2437C"/>
    <w:rsid w:val="00B2447B"/>
    <w:rsid w:val="00B25CEC"/>
    <w:rsid w:val="00B2670D"/>
    <w:rsid w:val="00B2682F"/>
    <w:rsid w:val="00B26C21"/>
    <w:rsid w:val="00B27534"/>
    <w:rsid w:val="00B31C8B"/>
    <w:rsid w:val="00B32697"/>
    <w:rsid w:val="00B336CA"/>
    <w:rsid w:val="00B339DD"/>
    <w:rsid w:val="00B34198"/>
    <w:rsid w:val="00B346DF"/>
    <w:rsid w:val="00B34D2F"/>
    <w:rsid w:val="00B35D41"/>
    <w:rsid w:val="00B37821"/>
    <w:rsid w:val="00B4019E"/>
    <w:rsid w:val="00B4137C"/>
    <w:rsid w:val="00B42381"/>
    <w:rsid w:val="00B4317B"/>
    <w:rsid w:val="00B4663D"/>
    <w:rsid w:val="00B4750D"/>
    <w:rsid w:val="00B47D04"/>
    <w:rsid w:val="00B47E4C"/>
    <w:rsid w:val="00B50378"/>
    <w:rsid w:val="00B50DB2"/>
    <w:rsid w:val="00B529CE"/>
    <w:rsid w:val="00B5303D"/>
    <w:rsid w:val="00B532D8"/>
    <w:rsid w:val="00B53780"/>
    <w:rsid w:val="00B54066"/>
    <w:rsid w:val="00B54E59"/>
    <w:rsid w:val="00B55AAC"/>
    <w:rsid w:val="00B56330"/>
    <w:rsid w:val="00B573CC"/>
    <w:rsid w:val="00B578EF"/>
    <w:rsid w:val="00B60D85"/>
    <w:rsid w:val="00B626F9"/>
    <w:rsid w:val="00B65B92"/>
    <w:rsid w:val="00B65F4D"/>
    <w:rsid w:val="00B67ACD"/>
    <w:rsid w:val="00B67FAA"/>
    <w:rsid w:val="00B709B0"/>
    <w:rsid w:val="00B7183B"/>
    <w:rsid w:val="00B72A2E"/>
    <w:rsid w:val="00B73196"/>
    <w:rsid w:val="00B74719"/>
    <w:rsid w:val="00B75CC9"/>
    <w:rsid w:val="00B75DAB"/>
    <w:rsid w:val="00B804DA"/>
    <w:rsid w:val="00B80C85"/>
    <w:rsid w:val="00B82E4E"/>
    <w:rsid w:val="00B8342E"/>
    <w:rsid w:val="00B83CCC"/>
    <w:rsid w:val="00B872DE"/>
    <w:rsid w:val="00B87828"/>
    <w:rsid w:val="00B878BF"/>
    <w:rsid w:val="00B91A1A"/>
    <w:rsid w:val="00B9272C"/>
    <w:rsid w:val="00B93A6A"/>
    <w:rsid w:val="00B94763"/>
    <w:rsid w:val="00B9538A"/>
    <w:rsid w:val="00B95BE8"/>
    <w:rsid w:val="00B960E1"/>
    <w:rsid w:val="00B9693B"/>
    <w:rsid w:val="00B96ACC"/>
    <w:rsid w:val="00B97062"/>
    <w:rsid w:val="00B97855"/>
    <w:rsid w:val="00B978F9"/>
    <w:rsid w:val="00BA086F"/>
    <w:rsid w:val="00BA229B"/>
    <w:rsid w:val="00BA255A"/>
    <w:rsid w:val="00BA303F"/>
    <w:rsid w:val="00BA4237"/>
    <w:rsid w:val="00BA6A66"/>
    <w:rsid w:val="00BA6DF9"/>
    <w:rsid w:val="00BA6E6F"/>
    <w:rsid w:val="00BB25EE"/>
    <w:rsid w:val="00BB2F8F"/>
    <w:rsid w:val="00BB4161"/>
    <w:rsid w:val="00BB4F3D"/>
    <w:rsid w:val="00BB4FE6"/>
    <w:rsid w:val="00BB5146"/>
    <w:rsid w:val="00BB5323"/>
    <w:rsid w:val="00BC05AA"/>
    <w:rsid w:val="00BC0C39"/>
    <w:rsid w:val="00BC1F43"/>
    <w:rsid w:val="00BC377A"/>
    <w:rsid w:val="00BC3AED"/>
    <w:rsid w:val="00BC3FF5"/>
    <w:rsid w:val="00BC4337"/>
    <w:rsid w:val="00BC5CB8"/>
    <w:rsid w:val="00BC6951"/>
    <w:rsid w:val="00BD0218"/>
    <w:rsid w:val="00BD0810"/>
    <w:rsid w:val="00BD189E"/>
    <w:rsid w:val="00BD2268"/>
    <w:rsid w:val="00BD27D8"/>
    <w:rsid w:val="00BD3033"/>
    <w:rsid w:val="00BD549C"/>
    <w:rsid w:val="00BD6C26"/>
    <w:rsid w:val="00BE178A"/>
    <w:rsid w:val="00BE22AA"/>
    <w:rsid w:val="00BE46FC"/>
    <w:rsid w:val="00BE62F7"/>
    <w:rsid w:val="00BE6B3F"/>
    <w:rsid w:val="00BF1B8F"/>
    <w:rsid w:val="00BF1CDE"/>
    <w:rsid w:val="00BF34BE"/>
    <w:rsid w:val="00BF3999"/>
    <w:rsid w:val="00BF3BA2"/>
    <w:rsid w:val="00BF3CDB"/>
    <w:rsid w:val="00BF4CE5"/>
    <w:rsid w:val="00BF594B"/>
    <w:rsid w:val="00BF6264"/>
    <w:rsid w:val="00BF669C"/>
    <w:rsid w:val="00C009BE"/>
    <w:rsid w:val="00C02A99"/>
    <w:rsid w:val="00C058E7"/>
    <w:rsid w:val="00C11865"/>
    <w:rsid w:val="00C12D07"/>
    <w:rsid w:val="00C13514"/>
    <w:rsid w:val="00C135CB"/>
    <w:rsid w:val="00C16FDE"/>
    <w:rsid w:val="00C20830"/>
    <w:rsid w:val="00C213E0"/>
    <w:rsid w:val="00C23DBF"/>
    <w:rsid w:val="00C24497"/>
    <w:rsid w:val="00C25097"/>
    <w:rsid w:val="00C25581"/>
    <w:rsid w:val="00C25F68"/>
    <w:rsid w:val="00C26186"/>
    <w:rsid w:val="00C268D4"/>
    <w:rsid w:val="00C268F4"/>
    <w:rsid w:val="00C27929"/>
    <w:rsid w:val="00C306A3"/>
    <w:rsid w:val="00C331B8"/>
    <w:rsid w:val="00C345E6"/>
    <w:rsid w:val="00C34AD6"/>
    <w:rsid w:val="00C36422"/>
    <w:rsid w:val="00C36687"/>
    <w:rsid w:val="00C3689B"/>
    <w:rsid w:val="00C36CB7"/>
    <w:rsid w:val="00C37317"/>
    <w:rsid w:val="00C40AD5"/>
    <w:rsid w:val="00C40E78"/>
    <w:rsid w:val="00C41910"/>
    <w:rsid w:val="00C41E45"/>
    <w:rsid w:val="00C422FB"/>
    <w:rsid w:val="00C430E0"/>
    <w:rsid w:val="00C449F8"/>
    <w:rsid w:val="00C46487"/>
    <w:rsid w:val="00C4678B"/>
    <w:rsid w:val="00C47C3B"/>
    <w:rsid w:val="00C504BD"/>
    <w:rsid w:val="00C518F7"/>
    <w:rsid w:val="00C56894"/>
    <w:rsid w:val="00C57AEB"/>
    <w:rsid w:val="00C6075B"/>
    <w:rsid w:val="00C60B52"/>
    <w:rsid w:val="00C6184D"/>
    <w:rsid w:val="00C6650E"/>
    <w:rsid w:val="00C678B0"/>
    <w:rsid w:val="00C7287F"/>
    <w:rsid w:val="00C7346C"/>
    <w:rsid w:val="00C734C8"/>
    <w:rsid w:val="00C736DD"/>
    <w:rsid w:val="00C76EBF"/>
    <w:rsid w:val="00C77CE0"/>
    <w:rsid w:val="00C802F0"/>
    <w:rsid w:val="00C80DBD"/>
    <w:rsid w:val="00C814F7"/>
    <w:rsid w:val="00C86153"/>
    <w:rsid w:val="00C868FB"/>
    <w:rsid w:val="00C86A6D"/>
    <w:rsid w:val="00C87FB3"/>
    <w:rsid w:val="00C90CDD"/>
    <w:rsid w:val="00C90F9A"/>
    <w:rsid w:val="00C91980"/>
    <w:rsid w:val="00C91D2C"/>
    <w:rsid w:val="00C9266C"/>
    <w:rsid w:val="00C931CC"/>
    <w:rsid w:val="00C93701"/>
    <w:rsid w:val="00C94593"/>
    <w:rsid w:val="00C94C5A"/>
    <w:rsid w:val="00C95827"/>
    <w:rsid w:val="00C967CC"/>
    <w:rsid w:val="00C96EB7"/>
    <w:rsid w:val="00C96F62"/>
    <w:rsid w:val="00C977BA"/>
    <w:rsid w:val="00C97C6D"/>
    <w:rsid w:val="00CA00A4"/>
    <w:rsid w:val="00CA4D6E"/>
    <w:rsid w:val="00CA58C3"/>
    <w:rsid w:val="00CA628E"/>
    <w:rsid w:val="00CA6879"/>
    <w:rsid w:val="00CA6E44"/>
    <w:rsid w:val="00CA7C64"/>
    <w:rsid w:val="00CB161C"/>
    <w:rsid w:val="00CB5F09"/>
    <w:rsid w:val="00CB6183"/>
    <w:rsid w:val="00CB6868"/>
    <w:rsid w:val="00CB695E"/>
    <w:rsid w:val="00CC0C1B"/>
    <w:rsid w:val="00CC0C27"/>
    <w:rsid w:val="00CC0C3B"/>
    <w:rsid w:val="00CC117B"/>
    <w:rsid w:val="00CC1518"/>
    <w:rsid w:val="00CC1C7B"/>
    <w:rsid w:val="00CC5420"/>
    <w:rsid w:val="00CC65FA"/>
    <w:rsid w:val="00CD18EC"/>
    <w:rsid w:val="00CD3D32"/>
    <w:rsid w:val="00CD4C59"/>
    <w:rsid w:val="00CD726B"/>
    <w:rsid w:val="00CE020A"/>
    <w:rsid w:val="00CE24DF"/>
    <w:rsid w:val="00CE4553"/>
    <w:rsid w:val="00CE4A3F"/>
    <w:rsid w:val="00CE4BBA"/>
    <w:rsid w:val="00CE568A"/>
    <w:rsid w:val="00CF16C0"/>
    <w:rsid w:val="00CF2201"/>
    <w:rsid w:val="00CF2275"/>
    <w:rsid w:val="00CF2517"/>
    <w:rsid w:val="00CF2DF0"/>
    <w:rsid w:val="00CF4BD1"/>
    <w:rsid w:val="00CF5955"/>
    <w:rsid w:val="00CF64B8"/>
    <w:rsid w:val="00CF74AF"/>
    <w:rsid w:val="00CF797B"/>
    <w:rsid w:val="00CF7FCB"/>
    <w:rsid w:val="00D01190"/>
    <w:rsid w:val="00D01BFC"/>
    <w:rsid w:val="00D03D72"/>
    <w:rsid w:val="00D06577"/>
    <w:rsid w:val="00D10644"/>
    <w:rsid w:val="00D1166B"/>
    <w:rsid w:val="00D11F55"/>
    <w:rsid w:val="00D12815"/>
    <w:rsid w:val="00D1476D"/>
    <w:rsid w:val="00D14946"/>
    <w:rsid w:val="00D1548B"/>
    <w:rsid w:val="00D15C16"/>
    <w:rsid w:val="00D1600B"/>
    <w:rsid w:val="00D16AF2"/>
    <w:rsid w:val="00D225F3"/>
    <w:rsid w:val="00D22900"/>
    <w:rsid w:val="00D22B64"/>
    <w:rsid w:val="00D2334D"/>
    <w:rsid w:val="00D23E94"/>
    <w:rsid w:val="00D257B8"/>
    <w:rsid w:val="00D265E5"/>
    <w:rsid w:val="00D268BF"/>
    <w:rsid w:val="00D270DA"/>
    <w:rsid w:val="00D27606"/>
    <w:rsid w:val="00D306D8"/>
    <w:rsid w:val="00D31ABE"/>
    <w:rsid w:val="00D32C5B"/>
    <w:rsid w:val="00D32DC5"/>
    <w:rsid w:val="00D33363"/>
    <w:rsid w:val="00D35658"/>
    <w:rsid w:val="00D35E85"/>
    <w:rsid w:val="00D35EA8"/>
    <w:rsid w:val="00D36530"/>
    <w:rsid w:val="00D36B27"/>
    <w:rsid w:val="00D37183"/>
    <w:rsid w:val="00D37320"/>
    <w:rsid w:val="00D429C0"/>
    <w:rsid w:val="00D45059"/>
    <w:rsid w:val="00D4624E"/>
    <w:rsid w:val="00D50627"/>
    <w:rsid w:val="00D50E50"/>
    <w:rsid w:val="00D51316"/>
    <w:rsid w:val="00D54A1D"/>
    <w:rsid w:val="00D56DBF"/>
    <w:rsid w:val="00D57F9F"/>
    <w:rsid w:val="00D60195"/>
    <w:rsid w:val="00D62DEB"/>
    <w:rsid w:val="00D642B0"/>
    <w:rsid w:val="00D65914"/>
    <w:rsid w:val="00D71292"/>
    <w:rsid w:val="00D748B8"/>
    <w:rsid w:val="00D756C4"/>
    <w:rsid w:val="00D775AA"/>
    <w:rsid w:val="00D7789D"/>
    <w:rsid w:val="00D80336"/>
    <w:rsid w:val="00D816DF"/>
    <w:rsid w:val="00D83509"/>
    <w:rsid w:val="00D84568"/>
    <w:rsid w:val="00D85795"/>
    <w:rsid w:val="00D85BE5"/>
    <w:rsid w:val="00D86228"/>
    <w:rsid w:val="00D8656C"/>
    <w:rsid w:val="00D877D4"/>
    <w:rsid w:val="00D90ACF"/>
    <w:rsid w:val="00D92927"/>
    <w:rsid w:val="00D938F5"/>
    <w:rsid w:val="00D94C1E"/>
    <w:rsid w:val="00D94D52"/>
    <w:rsid w:val="00D95BA0"/>
    <w:rsid w:val="00D97576"/>
    <w:rsid w:val="00DA1438"/>
    <w:rsid w:val="00DA1B8A"/>
    <w:rsid w:val="00DA2809"/>
    <w:rsid w:val="00DA34DF"/>
    <w:rsid w:val="00DA5387"/>
    <w:rsid w:val="00DA79DA"/>
    <w:rsid w:val="00DA7FF2"/>
    <w:rsid w:val="00DB1961"/>
    <w:rsid w:val="00DB1995"/>
    <w:rsid w:val="00DB4128"/>
    <w:rsid w:val="00DB6A2A"/>
    <w:rsid w:val="00DB7583"/>
    <w:rsid w:val="00DC1039"/>
    <w:rsid w:val="00DC1650"/>
    <w:rsid w:val="00DC2C33"/>
    <w:rsid w:val="00DC37AA"/>
    <w:rsid w:val="00DC4E83"/>
    <w:rsid w:val="00DC5823"/>
    <w:rsid w:val="00DC5AFB"/>
    <w:rsid w:val="00DC7482"/>
    <w:rsid w:val="00DD14CB"/>
    <w:rsid w:val="00DD2956"/>
    <w:rsid w:val="00DD2A53"/>
    <w:rsid w:val="00DD4A50"/>
    <w:rsid w:val="00DD58FF"/>
    <w:rsid w:val="00DD7404"/>
    <w:rsid w:val="00DD7F03"/>
    <w:rsid w:val="00DE1CBE"/>
    <w:rsid w:val="00DE1E5C"/>
    <w:rsid w:val="00DE392E"/>
    <w:rsid w:val="00DE3A2D"/>
    <w:rsid w:val="00DE6F92"/>
    <w:rsid w:val="00DF1EBB"/>
    <w:rsid w:val="00DF334F"/>
    <w:rsid w:val="00DF4DE0"/>
    <w:rsid w:val="00DF6155"/>
    <w:rsid w:val="00DF6351"/>
    <w:rsid w:val="00DF774D"/>
    <w:rsid w:val="00E005AC"/>
    <w:rsid w:val="00E01F9E"/>
    <w:rsid w:val="00E02894"/>
    <w:rsid w:val="00E02D77"/>
    <w:rsid w:val="00E03BB3"/>
    <w:rsid w:val="00E04325"/>
    <w:rsid w:val="00E072CA"/>
    <w:rsid w:val="00E077E4"/>
    <w:rsid w:val="00E07C8C"/>
    <w:rsid w:val="00E104E1"/>
    <w:rsid w:val="00E10D70"/>
    <w:rsid w:val="00E13BF8"/>
    <w:rsid w:val="00E14FDB"/>
    <w:rsid w:val="00E164E4"/>
    <w:rsid w:val="00E175F2"/>
    <w:rsid w:val="00E20471"/>
    <w:rsid w:val="00E21335"/>
    <w:rsid w:val="00E21554"/>
    <w:rsid w:val="00E236CF"/>
    <w:rsid w:val="00E25EB0"/>
    <w:rsid w:val="00E265F0"/>
    <w:rsid w:val="00E26D6F"/>
    <w:rsid w:val="00E275AF"/>
    <w:rsid w:val="00E3097C"/>
    <w:rsid w:val="00E30B97"/>
    <w:rsid w:val="00E30DA0"/>
    <w:rsid w:val="00E3103D"/>
    <w:rsid w:val="00E31A38"/>
    <w:rsid w:val="00E3651B"/>
    <w:rsid w:val="00E40CD4"/>
    <w:rsid w:val="00E41610"/>
    <w:rsid w:val="00E4211B"/>
    <w:rsid w:val="00E43935"/>
    <w:rsid w:val="00E44562"/>
    <w:rsid w:val="00E5356A"/>
    <w:rsid w:val="00E54398"/>
    <w:rsid w:val="00E54947"/>
    <w:rsid w:val="00E54B36"/>
    <w:rsid w:val="00E553C6"/>
    <w:rsid w:val="00E57651"/>
    <w:rsid w:val="00E62B9F"/>
    <w:rsid w:val="00E6303F"/>
    <w:rsid w:val="00E643FA"/>
    <w:rsid w:val="00E64729"/>
    <w:rsid w:val="00E6641B"/>
    <w:rsid w:val="00E67D4C"/>
    <w:rsid w:val="00E70220"/>
    <w:rsid w:val="00E71388"/>
    <w:rsid w:val="00E723FF"/>
    <w:rsid w:val="00E726FE"/>
    <w:rsid w:val="00E7327D"/>
    <w:rsid w:val="00E749D1"/>
    <w:rsid w:val="00E76526"/>
    <w:rsid w:val="00E81379"/>
    <w:rsid w:val="00E8189C"/>
    <w:rsid w:val="00E81D2B"/>
    <w:rsid w:val="00E82EF0"/>
    <w:rsid w:val="00E84792"/>
    <w:rsid w:val="00E84F8B"/>
    <w:rsid w:val="00E874E6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3792"/>
    <w:rsid w:val="00EA791D"/>
    <w:rsid w:val="00EB2472"/>
    <w:rsid w:val="00EB2DC8"/>
    <w:rsid w:val="00EB3090"/>
    <w:rsid w:val="00EB6051"/>
    <w:rsid w:val="00EB6196"/>
    <w:rsid w:val="00EB6F98"/>
    <w:rsid w:val="00EC1F7B"/>
    <w:rsid w:val="00EC25EE"/>
    <w:rsid w:val="00EC2E8C"/>
    <w:rsid w:val="00EC4CC3"/>
    <w:rsid w:val="00EC4FF1"/>
    <w:rsid w:val="00EC6078"/>
    <w:rsid w:val="00EC63DC"/>
    <w:rsid w:val="00EC6B22"/>
    <w:rsid w:val="00EC7EF5"/>
    <w:rsid w:val="00ED2C16"/>
    <w:rsid w:val="00ED2E27"/>
    <w:rsid w:val="00ED6C2E"/>
    <w:rsid w:val="00ED6D01"/>
    <w:rsid w:val="00ED7096"/>
    <w:rsid w:val="00ED7CB3"/>
    <w:rsid w:val="00EE1121"/>
    <w:rsid w:val="00EE1667"/>
    <w:rsid w:val="00EE316B"/>
    <w:rsid w:val="00EE3F32"/>
    <w:rsid w:val="00EE64B5"/>
    <w:rsid w:val="00EE6583"/>
    <w:rsid w:val="00EF06FA"/>
    <w:rsid w:val="00EF1F18"/>
    <w:rsid w:val="00EF27D5"/>
    <w:rsid w:val="00EF2D1D"/>
    <w:rsid w:val="00EF37B7"/>
    <w:rsid w:val="00EF465E"/>
    <w:rsid w:val="00EF5C3A"/>
    <w:rsid w:val="00EF616B"/>
    <w:rsid w:val="00EF6352"/>
    <w:rsid w:val="00F000FC"/>
    <w:rsid w:val="00F00978"/>
    <w:rsid w:val="00F00D47"/>
    <w:rsid w:val="00F01008"/>
    <w:rsid w:val="00F0149A"/>
    <w:rsid w:val="00F04466"/>
    <w:rsid w:val="00F06C18"/>
    <w:rsid w:val="00F078E1"/>
    <w:rsid w:val="00F11E33"/>
    <w:rsid w:val="00F1284E"/>
    <w:rsid w:val="00F1423D"/>
    <w:rsid w:val="00F146C4"/>
    <w:rsid w:val="00F166DA"/>
    <w:rsid w:val="00F1685A"/>
    <w:rsid w:val="00F21DDE"/>
    <w:rsid w:val="00F23C22"/>
    <w:rsid w:val="00F23F70"/>
    <w:rsid w:val="00F24957"/>
    <w:rsid w:val="00F305AA"/>
    <w:rsid w:val="00F30FBF"/>
    <w:rsid w:val="00F34272"/>
    <w:rsid w:val="00F35511"/>
    <w:rsid w:val="00F37A9C"/>
    <w:rsid w:val="00F4179C"/>
    <w:rsid w:val="00F42C2F"/>
    <w:rsid w:val="00F44134"/>
    <w:rsid w:val="00F45EFE"/>
    <w:rsid w:val="00F46260"/>
    <w:rsid w:val="00F468A7"/>
    <w:rsid w:val="00F52519"/>
    <w:rsid w:val="00F52E9B"/>
    <w:rsid w:val="00F52EC0"/>
    <w:rsid w:val="00F53815"/>
    <w:rsid w:val="00F5506E"/>
    <w:rsid w:val="00F562E7"/>
    <w:rsid w:val="00F60357"/>
    <w:rsid w:val="00F60AA3"/>
    <w:rsid w:val="00F60C60"/>
    <w:rsid w:val="00F6290E"/>
    <w:rsid w:val="00F62C6A"/>
    <w:rsid w:val="00F63BA1"/>
    <w:rsid w:val="00F641A0"/>
    <w:rsid w:val="00F65F5C"/>
    <w:rsid w:val="00F661EF"/>
    <w:rsid w:val="00F67A3D"/>
    <w:rsid w:val="00F700DD"/>
    <w:rsid w:val="00F71AF8"/>
    <w:rsid w:val="00F71E18"/>
    <w:rsid w:val="00F71F20"/>
    <w:rsid w:val="00F72885"/>
    <w:rsid w:val="00F74978"/>
    <w:rsid w:val="00F753B1"/>
    <w:rsid w:val="00F759AA"/>
    <w:rsid w:val="00F75A49"/>
    <w:rsid w:val="00F767A1"/>
    <w:rsid w:val="00F8012A"/>
    <w:rsid w:val="00F81D43"/>
    <w:rsid w:val="00F81E23"/>
    <w:rsid w:val="00F83701"/>
    <w:rsid w:val="00F844DA"/>
    <w:rsid w:val="00F84DE2"/>
    <w:rsid w:val="00F84FBD"/>
    <w:rsid w:val="00F8582B"/>
    <w:rsid w:val="00F8628A"/>
    <w:rsid w:val="00F86353"/>
    <w:rsid w:val="00F87047"/>
    <w:rsid w:val="00F9066D"/>
    <w:rsid w:val="00F945D6"/>
    <w:rsid w:val="00FA1FCF"/>
    <w:rsid w:val="00FA2561"/>
    <w:rsid w:val="00FA3522"/>
    <w:rsid w:val="00FA4E3A"/>
    <w:rsid w:val="00FA5042"/>
    <w:rsid w:val="00FA5D38"/>
    <w:rsid w:val="00FA7E4B"/>
    <w:rsid w:val="00FB2030"/>
    <w:rsid w:val="00FB33AE"/>
    <w:rsid w:val="00FB36D9"/>
    <w:rsid w:val="00FB46F1"/>
    <w:rsid w:val="00FB4C49"/>
    <w:rsid w:val="00FC4649"/>
    <w:rsid w:val="00FC626E"/>
    <w:rsid w:val="00FC62EE"/>
    <w:rsid w:val="00FC6422"/>
    <w:rsid w:val="00FC7E18"/>
    <w:rsid w:val="00FD0045"/>
    <w:rsid w:val="00FD1432"/>
    <w:rsid w:val="00FD1C70"/>
    <w:rsid w:val="00FD32E4"/>
    <w:rsid w:val="00FD3510"/>
    <w:rsid w:val="00FD4B71"/>
    <w:rsid w:val="00FD6CDA"/>
    <w:rsid w:val="00FE0097"/>
    <w:rsid w:val="00FE193A"/>
    <w:rsid w:val="00FE313E"/>
    <w:rsid w:val="00FE3422"/>
    <w:rsid w:val="00FE452F"/>
    <w:rsid w:val="00FE461A"/>
    <w:rsid w:val="00FF15B7"/>
    <w:rsid w:val="00FF28AD"/>
    <w:rsid w:val="00FF2E76"/>
    <w:rsid w:val="00FF3B2C"/>
    <w:rsid w:val="00FF47CB"/>
    <w:rsid w:val="00FF4F80"/>
    <w:rsid w:val="00FF50FD"/>
    <w:rsid w:val="00FF589E"/>
    <w:rsid w:val="00FF62BA"/>
    <w:rsid w:val="00FF6BAD"/>
    <w:rsid w:val="00FF6EF3"/>
    <w:rsid w:val="00FF7AAF"/>
    <w:rsid w:val="00FF7E61"/>
    <w:rsid w:val="05381D52"/>
    <w:rsid w:val="0CB3CF92"/>
    <w:rsid w:val="181DDB52"/>
    <w:rsid w:val="18CF1FA8"/>
    <w:rsid w:val="19B48C47"/>
    <w:rsid w:val="1E3336C4"/>
    <w:rsid w:val="1E66E465"/>
    <w:rsid w:val="1F476F44"/>
    <w:rsid w:val="237C89F0"/>
    <w:rsid w:val="23AEBC9C"/>
    <w:rsid w:val="240A5F71"/>
    <w:rsid w:val="2C16DBF0"/>
    <w:rsid w:val="314424F6"/>
    <w:rsid w:val="31BD96B3"/>
    <w:rsid w:val="31C25178"/>
    <w:rsid w:val="35BDC8CE"/>
    <w:rsid w:val="3BFB67B0"/>
    <w:rsid w:val="450195D1"/>
    <w:rsid w:val="45B0E99D"/>
    <w:rsid w:val="557B5811"/>
    <w:rsid w:val="580DCFE8"/>
    <w:rsid w:val="59168B5D"/>
    <w:rsid w:val="597C51E8"/>
    <w:rsid w:val="602C772B"/>
    <w:rsid w:val="67F426DD"/>
    <w:rsid w:val="73E004A0"/>
    <w:rsid w:val="7B91A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AB1F6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631C40"/>
    <w:pPr>
      <w:keepNext/>
      <w:pageBreakBefore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link w:val="Ttulo7C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9Car">
    <w:name w:val="Título 9 Car"/>
    <w:basedOn w:val="Fuentedeprrafopredeter"/>
    <w:link w:val="Ttulo9"/>
    <w:rsid w:val="00631C40"/>
    <w:rPr>
      <w:rFonts w:ascii="Arial" w:eastAsia="Times New Roman" w:hAnsi="Arial" w:cs="Arial"/>
      <w:lang w:eastAsia="en-US"/>
    </w:rPr>
  </w:style>
  <w:style w:type="paragraph" w:styleId="Textodeglobo">
    <w:name w:val="Balloon Text"/>
    <w:basedOn w:val="Normal"/>
    <w:link w:val="TextodegloboCar"/>
    <w:rsid w:val="00631C4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Refdecomentario">
    <w:name w:val="annotation reference"/>
    <w:basedOn w:val="Fuentedeprrafopredeter"/>
    <w:semiHidden/>
    <w:unhideWhenUsed/>
    <w:rsid w:val="00631C40"/>
    <w:rPr>
      <w:sz w:val="18"/>
      <w:szCs w:val="18"/>
    </w:rPr>
  </w:style>
  <w:style w:type="paragraph" w:styleId="Textocomentario">
    <w:name w:val="annotation text"/>
    <w:basedOn w:val="Normal"/>
    <w:link w:val="TextocomentarioCar"/>
    <w:semiHidden/>
    <w:unhideWhenUsed/>
    <w:rsid w:val="00631C40"/>
  </w:style>
  <w:style w:type="character" w:customStyle="1" w:styleId="TextocomentarioCar">
    <w:name w:val="Texto comentario Car"/>
    <w:basedOn w:val="Fuentedeprrafopredeter"/>
    <w:link w:val="Textocomentario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31C40"/>
    <w:rPr>
      <w:b/>
      <w:bCs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Piedepgina">
    <w:name w:val="footer"/>
    <w:basedOn w:val="Normal"/>
    <w:link w:val="PiedepginaCar"/>
    <w:uiPriority w:val="99"/>
    <w:rsid w:val="00631C40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Encabezado">
    <w:name w:val="header"/>
    <w:basedOn w:val="Normal"/>
    <w:link w:val="EncabezadoCar"/>
    <w:rsid w:val="00631C40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1Car">
    <w:name w:val="Título 1 Car"/>
    <w:basedOn w:val="Fuentedeprrafopredeter"/>
    <w:link w:val="Ttulo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basedOn w:val="Fuentedeprrafopredeter"/>
    <w:link w:val="Ttulo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Ttulo3Car">
    <w:name w:val="Título 3 Car"/>
    <w:basedOn w:val="Fuentedeprrafopredeter"/>
    <w:link w:val="Ttulo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Ttulo4Car">
    <w:name w:val="Título 4 Car"/>
    <w:basedOn w:val="Fuentedeprrafopredeter"/>
    <w:link w:val="Ttulo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Ttulo5Car">
    <w:name w:val="Título 5 Car"/>
    <w:basedOn w:val="Fuentedeprrafopredeter"/>
    <w:link w:val="Ttulo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Ttulo7Car">
    <w:name w:val="Título 7 Car"/>
    <w:basedOn w:val="Fuentedeprrafopredeter"/>
    <w:link w:val="Ttulo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a">
    <w:name w:val="List"/>
    <w:basedOn w:val="Normal"/>
    <w:rsid w:val="00631C40"/>
    <w:pPr>
      <w:ind w:left="360" w:hanging="360"/>
    </w:pPr>
  </w:style>
  <w:style w:type="paragraph" w:styleId="Listaconvietas2">
    <w:name w:val="List Bullet 2"/>
    <w:basedOn w:val="Lista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Sangranormal">
    <w:name w:val="Normal Indent"/>
    <w:basedOn w:val="Normal"/>
    <w:rsid w:val="00631C40"/>
    <w:pPr>
      <w:ind w:left="720"/>
    </w:pPr>
    <w:rPr>
      <w:szCs w:val="20"/>
    </w:rPr>
  </w:style>
  <w:style w:type="character" w:styleId="Nmerodepgina">
    <w:name w:val="page number"/>
    <w:basedOn w:val="Fuentedeprrafopredeter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aconcuadrcula">
    <w:name w:val="Table Grid"/>
    <w:basedOn w:val="Tabla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5E616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a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a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Descripci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Fuentedeprrafopredeter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Fuentedeprrafopredeter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Ttulo3C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a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a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Fuentedeprrafopredeter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Fuentedeprrafopredete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Textoindependiente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TextoindependienteC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TextoindependienteCar">
    <w:name w:val="Texto independiente Car"/>
    <w:aliases w:val="bt Car,body text Car,body tesx Car,contents Car,bt1 Car,body text1 Car,body tesx1 Car,bt2 Car,body text2 Car,body tesx2 Car,bt3 Car,body text3 Car,body tesx3 Car,bt4 Car,body text4 Car,body tesx4 Car,contents1 Car,bt5 Car,bt6 Car"/>
    <w:basedOn w:val="Fuentedeprrafopredeter"/>
    <w:link w:val="Textoindependiente"/>
    <w:rsid w:val="00B2682F"/>
    <w:rPr>
      <w:rFonts w:ascii="Calibri" w:eastAsia="Calibri" w:hAnsi="Calibri" w:cs="Times New Roman"/>
      <w:lang w:val="es-PE" w:eastAsia="en-US"/>
    </w:rPr>
  </w:style>
  <w:style w:type="paragraph" w:styleId="Ttulo">
    <w:name w:val="Title"/>
    <w:basedOn w:val="Normal"/>
    <w:link w:val="TtuloC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tuloCar">
    <w:name w:val="Título Car"/>
    <w:basedOn w:val="Fuentedeprrafopredeter"/>
    <w:link w:val="Ttulo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tulo"/>
    <w:rsid w:val="00B2682F"/>
    <w:rPr>
      <w:b/>
      <w:bCs/>
      <w:sz w:val="72"/>
    </w:rPr>
  </w:style>
  <w:style w:type="table" w:styleId="Tabladecuadrcula4">
    <w:name w:val="Grid Table 4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cuadrcula4-nfasis6">
    <w:name w:val="Grid Table 4 Accent 6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Revisin">
    <w:name w:val="Revision"/>
    <w:hidden/>
    <w:uiPriority w:val="99"/>
    <w:semiHidden/>
    <w:rsid w:val="00195ABA"/>
    <w:pPr>
      <w:spacing w:after="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customStyle="1" w:styleId="TableHeading">
    <w:name w:val="Table Heading"/>
    <w:basedOn w:val="TableText"/>
    <w:rsid w:val="00D85795"/>
    <w:pPr>
      <w:keepLines/>
      <w:tabs>
        <w:tab w:val="clear" w:pos="9720"/>
      </w:tabs>
      <w:spacing w:before="120" w:after="120"/>
    </w:pPr>
    <w:rPr>
      <w:rFonts w:ascii="Book Antiqua" w:hAnsi="Book Antiqua"/>
      <w:b/>
      <w:bCs w:val="0"/>
      <w:sz w:val="16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package" Target="embeddings/Hoja_de_c_lculo_de_Microsoft_Excel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B037B-5E01-4EE1-B976-2D93C296B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4011</Words>
  <Characters>22065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2018-09-11T06:11:00Z</dcterms:created>
  <dcterms:modified xsi:type="dcterms:W3CDTF">2018-09-11T06:11:00Z</dcterms:modified>
</cp:coreProperties>
</file>