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extranjero invierte en una propiedad activado por una oportunidad financiera, pero la elección final es dominada por la necesidad de proveer un entorno con amenidades superiores para el bienestar y disfrute de su familia.</w:t>
      </w:r>
    </w:p>
    <w:p>
      <w:pPr>
        <w:pStyle w:val="Heading1"/>
      </w:pPr>
      <w:r>
        <w:t>Historia Causal</w:t>
      </w:r>
    </w:p>
    <w:p>
      <w:pPr>
        <w:pStyle w:val="Heading2"/>
      </w:pPr>
      <w:r>
        <w:t>Contexto Previo</w:t>
      </w:r>
    </w:p>
    <w:p>
      <w:r>
        <w:t>Familia extranjera (colombiana) con dos hijos, viviendo en un departamento alquilado en Lima. El esposo tiene movilidad laboral, lo que genera incertidumbre sobre la permanencia en el país y frena decisiones de largo plazo.</w:t>
      </w:r>
    </w:p>
    <w:p>
      <w:pPr>
        <w:pStyle w:val="Heading2"/>
      </w:pPr>
      <w:r>
        <w:t>Tension Acumulada</w:t>
      </w:r>
    </w:p>
    <w:p>
      <w:r>
        <w:t>Insatisfacción con las limitaciones del alquiler (no poder personalizar) y la percepción de que el pago mensual es 'dinero botado a la basura'. Deseo latente de tener un activo que genere valor y ofrezca un mejor estilo de vida.</w:t>
      </w:r>
    </w:p>
    <w:p>
      <w:pPr>
        <w:pStyle w:val="Heading2"/>
      </w:pPr>
      <w:r>
        <w:t>Bloqueadores</w:t>
      </w:r>
    </w:p>
    <w:p>
      <w:r>
        <w:t>Incertidumbre sobre la estabilidad laboral y permanencia en Perú. La esposa era reacia a comprar por este motivo. Falta de conocimiento del mercado y procesos inmobiliarios peruanos.</w:t>
      </w:r>
    </w:p>
    <w:p>
      <w:pPr>
        <w:pStyle w:val="Heading2"/>
      </w:pPr>
      <w:r>
        <w:t>Eventos Habilitadores</w:t>
      </w:r>
    </w:p>
    <w:p>
      <w:r>
        <w:t>Recepción de una oferta de crédito pre-aprobado por el banco, lo que convierte una idea latente en una posibilidad concreta y tangible. Disponibilidad de capital para la cuota inicial.</w:t>
      </w:r>
    </w:p>
    <w:p>
      <w:pPr>
        <w:pStyle w:val="Heading2"/>
      </w:pPr>
      <w:r>
        <w:t>Switching Trigger</w:t>
      </w:r>
    </w:p>
    <w:p>
      <w:r>
        <w:t>La combinación del crédito pre-aprobado con la visita a un proyecto (WOW) cuyas áreas comunes ('parecerá un club') conectaron inmediatamente con las necesidades de bienestar de sus hijos, generando una compra por impulso ese mismo fin de semana.</w:t>
      </w:r>
    </w:p>
    <w:p>
      <w:pPr>
        <w:pStyle w:val="Heading2"/>
      </w:pPr>
      <w:r>
        <w:t>Momento De Decision</w:t>
      </w:r>
    </w:p>
    <w:p>
      <w:r>
        <w:t>Decisión muy rápida y emocional ('por impulso') durante la primera visita, basada en la sensación positiva y el ver a sus hijos contentos. Esta compra fue seguida por un 'retrabajo' racional que obligó a un cambio de unidad por problemas de distribución funcional.</w:t>
      </w:r>
    </w:p>
    <w:p>
      <w:pPr>
        <w:pStyle w:val="Heading1"/>
      </w:pPr>
      <w:r>
        <w:t>Contexto Activador</w:t>
      </w:r>
    </w:p>
    <w:p>
      <w:pPr>
        <w:pStyle w:val="Heading2"/>
      </w:pPr>
      <w:r>
        <w:t>Marco General</w:t>
      </w:r>
    </w:p>
    <w:p>
      <w:r>
        <w:t>Familia con hijos, con un sistema de vida establecido en alquiler pero con una mentalidad de inversionista y alta movilidad internacional. Valoran mucho los espacios de esparcimiento y la vida en comunidad, similar a su experiencia previa en condominios en Colombia, lo que condiciona fuertemente su elección de vivienda.</w:t>
      </w:r>
    </w:p>
    <w:p>
      <w:pPr>
        <w:pStyle w:val="Heading1"/>
      </w:pPr>
      <w:r>
        <w:t>Logica De Demanda</w:t>
      </w:r>
    </w:p>
    <w:p>
      <w:pPr>
        <w:pStyle w:val="Heading2"/>
      </w:pPr>
      <w:r>
        <w:t>Desired Outcome</w:t>
      </w:r>
    </w:p>
    <w:p>
      <w:r>
        <w:t>Asegurar un activo patrimonial flexible que proteja su capital y, al mismo tiempo, ofrezca un entorno de alta calidad para el bienestar y desarrollo de su familia.</w:t>
      </w:r>
    </w:p>
    <w:p>
      <w:pPr>
        <w:pStyle w:val="Heading2"/>
      </w:pPr>
      <w:r>
        <w:t>Job Statement</w:t>
      </w:r>
    </w:p>
    <w:p>
      <w:r>
        <w:t>Cuando tengo la oportunidad de invertir mi capital de forma segura, quiero adquirir una propiedad con excelentes amenidades para asegurar el bienestar de mi familia y proteger mi patrimonio con un activo flexible.</w:t>
      </w:r>
    </w:p>
    <w:p>
      <w:pPr>
        <w:pStyle w:val="Heading2"/>
      </w:pPr>
      <w:r>
        <w:t>Job Dominante Narrativo</w:t>
      </w:r>
    </w:p>
    <w:p>
      <w:r>
        <w:t>El cliente busca transformar un gasto corriente (alquiler) en una inversión patrimonial inteligente y flexible, que pueda adaptarse a su incierto futuro laboral (vender o alquilar) y que, como beneficio secundario clave, mejore radicalmente la calidad de vida de su familia.</w:t>
      </w:r>
    </w:p>
    <w:p>
      <w:pPr>
        <w:pStyle w:val="Heading2"/>
      </w:pPr>
      <w:r>
        <w:t>Job Dominante Canonico</w:t>
      </w:r>
    </w:p>
    <w:p>
      <w:r>
        <w:t>J02: Proteger y flexibilizar el patrimonio</w:t>
      </w:r>
    </w:p>
    <w:p>
      <w:pPr>
        <w:pStyle w:val="Heading2"/>
      </w:pPr>
      <w:r>
        <w:t>Job Secundario Canonico</w:t>
      </w:r>
    </w:p>
    <w:p>
      <w:r>
        <w:t>J04: Acompañar crecimiento familiar</w:t>
      </w:r>
    </w:p>
    <w:p>
      <w:pPr>
        <w:pStyle w:val="Heading1"/>
      </w:pPr>
      <w:r>
        <w:t>Logica De Eleccion</w:t>
      </w:r>
    </w:p>
    <w:p>
      <w:pPr>
        <w:pStyle w:val="Heading2"/>
      </w:pPr>
      <w:r>
        <w:t>Hiring Criteria</w:t>
      </w:r>
    </w:p>
    <w:p>
      <w:r>
        <w:t>Áreas comunes de alta calidad (piscina, gimnasio, zonas verdes) que funcionen como un 'club' para sus hijos. Ubicación estratégica en Surco, cerca al Jockey Plaza. Una distribución que, tras un cambio forzado, se adaptara a las necesidades de la familia.</w:t>
      </w:r>
    </w:p>
    <w:p>
      <w:pPr>
        <w:pStyle w:val="Heading2"/>
      </w:pPr>
      <w:r>
        <w:t>Firing Criteria</w:t>
      </w:r>
    </w:p>
    <w:p>
      <w:r>
        <w:t>Proyectos 'normalitos' sin una propuesta de valor clara en amenidades. Departamentos antiguos que requerían una fuerte inversión en remodelación. Proyectos percibidos como fuera de su rango de inversión (como MUV, por encima del millón de soles).</w:t>
      </w:r>
    </w:p>
    <w:p>
      <w:pPr>
        <w:pStyle w:val="Heading2"/>
      </w:pPr>
      <w:r>
        <w:t>Trade Offs Reales</w:t>
      </w:r>
    </w:p>
    <w:p>
      <w:r>
        <w:t>Aceptar un proceso de compra con fricciones significativas (cambio de unidad, firma de nuevo contrato). Asumir un esfuerzo financiero no planificado al tener que pagar la cuota del crédito y el alquiler simultáneamente. Aceptar un departamento con un balcón más pequeño de lo esperado y prometido.</w:t>
      </w:r>
    </w:p>
    <w:p>
      <w:pPr>
        <w:pStyle w:val="Heading2"/>
      </w:pPr>
      <w:r>
        <w:t>Factores De Confianza</w:t>
      </w:r>
    </w:p>
    <w:p>
      <w:r>
        <w:t>La calidad percibida de las áreas comunes y el proyecto en general. La buena disposición de la ejecutiva de ventas para solucionar el problema del cambio de unidad.</w:t>
      </w:r>
    </w:p>
    <w:p>
      <w:pPr>
        <w:pStyle w:val="Heading2"/>
      </w:pPr>
      <w:r>
        <w:t>Reduccion De Riesgo</w:t>
      </w:r>
    </w:p>
    <w:p>
      <w:r>
        <w:t>La percepción de que el mercado inmobiliario en Perú es líquido, lo que le da la opción de vender o alquilar si se muda de país. El hecho de que la cuota del crédito era similar a su alquiler actual, haciendo la transición financiera más manejable.</w:t>
      </w:r>
    </w:p>
    <w:p>
      <w:pPr>
        <w:pStyle w:val="Heading1"/>
      </w:pPr>
      <w:r>
        <w:t>Evidencia De Fit</w:t>
      </w:r>
    </w:p>
    <w:p>
      <w:pPr>
        <w:pStyle w:val="Heading2"/>
      </w:pPr>
      <w:r>
        <w:t>Atributos Que Activaron Fit</w:t>
      </w:r>
    </w:p>
    <w:p>
      <w:r>
        <w:t>Las áreas comunes fueron el principal activador ('el 50% de la decisión'). La distribución del segundo departamento elegido (tras el cambio) que sí permitía acomodar funcionalmente a sus hijos. La ubicación en una zona deseada.</w:t>
      </w:r>
    </w:p>
    <w:p>
      <w:pPr>
        <w:pStyle w:val="Heading2"/>
      </w:pPr>
      <w:r>
        <w:t>Atributos Secundarios</w:t>
      </w:r>
    </w:p>
    <w:p>
      <w:r>
        <w:t>Balcón, estacionamiento techado y ascensor. Eran parte de su checklist básico pero no fueron el factor diferenciador que gatilló la compra.</w:t>
      </w:r>
    </w:p>
    <w:p>
      <w:pPr>
        <w:pStyle w:val="Heading2"/>
      </w:pPr>
      <w:r>
        <w:t>Alternativas Descartadas</w:t>
      </w:r>
    </w:p>
    <w:p>
      <w:r>
        <w:t>Proyectos en San Borja (descartados por ser antiguos o 'muy normalitos'). El proyecto MUV (descartado por precio, percibido por encima del millón de soles). La primera unidad seleccionada en WOW (descartada por distribución inadecuada tras revisar los planos acotados).</w:t>
      </w:r>
    </w:p>
    <w:p>
      <w:pPr>
        <w:pStyle w:val="Heading1"/>
      </w:pPr>
      <w:r>
        <w:t>Estado Post Compra</w:t>
      </w:r>
    </w:p>
    <w:p>
      <w:pPr>
        <w:pStyle w:val="Heading2"/>
      </w:pPr>
      <w:r>
        <w:t>Nivel De Satisfaccion</w:t>
      </w:r>
    </w:p>
    <w:p>
      <w:r>
        <w:t>Ambivalente. Satisfecho con el producto y la inversión, pero insatisfecho y sorprendido por el proceso post-venta y las diferencias con el sistema de compra en Colombia.</w:t>
      </w:r>
    </w:p>
    <w:p>
      <w:pPr>
        <w:pStyle w:val="Heading2"/>
      </w:pPr>
      <w:r>
        <w:t>Reservas</w:t>
      </w:r>
    </w:p>
    <w:p>
      <w:r>
        <w:t>Desconfianza generada por las discrepancias entre los planos y la realidad (tamaño del balcón, distribución). Sensación de haber 'pagado novatada' por ser extranjero y no conocer el proceso local.</w:t>
      </w:r>
    </w:p>
    <w:p>
      <w:pPr>
        <w:pStyle w:val="Heading2"/>
      </w:pPr>
      <w:r>
        <w:t>Fricciones Pendientes</w:t>
      </w:r>
    </w:p>
    <w:p>
      <w:r>
        <w:t>Tener que pagar simultáneamente alquiler y cuota del crédito, generando un esfuerzo financiero no previsto. La incertidumbre sobre futuros detalles del proceso de entrega y la larga espera hasta 2026.</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