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Cliente arquitecto, con una intención latente de compra, se decide por MUV en 2020 atraído por su propuesta de valor superior en áreas comunes. La compra, inicialmente para soltero, se transforma por un retraso de 4 años que coincide con su matrimonio y el nacimiento de su hijo.</w:t>
      </w:r>
    </w:p>
    <w:p>
      <w:pPr>
        <w:pStyle w:val="Heading1"/>
      </w:pPr>
      <w:r>
        <w:t>Historia Causal</w:t>
      </w:r>
    </w:p>
    <w:p>
      <w:pPr>
        <w:pStyle w:val="Heading2"/>
      </w:pPr>
      <w:r>
        <w:t>Contexto Previo</w:t>
      </w:r>
    </w:p>
    <w:p>
      <w:r>
        <w:t>Arquitecto soltero viviendo en Surco, con una idea latente de comprar un departamento desde 2016, sin una necesidad habitacional urgente.</w:t>
      </w:r>
    </w:p>
    <w:p>
      <w:pPr>
        <w:pStyle w:val="Heading2"/>
      </w:pPr>
      <w:r>
        <w:t>Tension Acumulada</w:t>
      </w:r>
    </w:p>
    <w:p>
      <w:r>
        <w:t>Deseo de adquirir una propiedad con un estilo de vida superior y la percepción de que el capital no invertido era una oportunidad perdida, en un contexto de incertidumbre.</w:t>
      </w:r>
    </w:p>
    <w:p>
      <w:pPr>
        <w:pStyle w:val="Heading2"/>
      </w:pPr>
      <w:r>
        <w:t>Bloqueadores</w:t>
      </w:r>
    </w:p>
    <w:p>
      <w:r>
        <w:t>Búsqueda pasiva, sin una urgencia o problema concreto que lo forzara a actuar antes.</w:t>
      </w:r>
    </w:p>
    <w:p>
      <w:pPr>
        <w:pStyle w:val="Heading2"/>
      </w:pPr>
      <w:r>
        <w:t>Eventos Habilitadores</w:t>
      </w:r>
    </w:p>
    <w:p>
      <w:r>
        <w:t>La situación post-pandemia aceleró la decisión de asegurar un activo. Su conocimiento profesional le permitió evaluar y decidir rápidamente basado en material de marketing.</w:t>
      </w:r>
    </w:p>
    <w:p>
      <w:pPr>
        <w:pStyle w:val="Heading2"/>
      </w:pPr>
      <w:r>
        <w:t>Switching Trigger</w:t>
      </w:r>
    </w:p>
    <w:p>
      <w:r>
        <w:t>El descubrimiento del proyecto MUV a través de redes sociales y el análisis de su brochure, que reveló una propuesta de áreas comunes muy superior a la del mercado.</w:t>
      </w:r>
    </w:p>
    <w:p>
      <w:pPr>
        <w:pStyle w:val="Heading2"/>
      </w:pPr>
      <w:r>
        <w:t>Momento De Decision</w:t>
      </w:r>
    </w:p>
    <w:p>
      <w:r>
        <w:t>La decisión se toma racionalmente antes de la visita, al comparar brochures. La visita a los pilotos con su familia solo sirvió para validar la decisión y ajustar la tipología inicial de 1 a 2 dormitorios por influencia familiar.</w:t>
      </w:r>
    </w:p>
    <w:p>
      <w:pPr>
        <w:pStyle w:val="Heading1"/>
      </w:pPr>
      <w:r>
        <w:t>Contexto Activador</w:t>
      </w:r>
    </w:p>
    <w:p>
      <w:pPr>
        <w:pStyle w:val="Heading2"/>
      </w:pPr>
      <w:r>
        <w:t>Marco General</w:t>
      </w:r>
    </w:p>
    <w:p>
      <w:r>
        <w:t>Profesional (arquitecto) con capacidad de análisis técnico del mercado inmobiliario, sin una necesidad habitacional urgente, pero con un deseo latente de comprar. Su decisión está fuertemente influenciada por la calidad de la propuesta de valor del producto (lifestyle, amenities) más que por una necesidad funcional.</w:t>
      </w:r>
    </w:p>
    <w:p>
      <w:pPr>
        <w:pStyle w:val="Heading1"/>
      </w:pPr>
      <w:r>
        <w:t>Logica De Demanda</w:t>
      </w:r>
    </w:p>
    <w:p>
      <w:pPr>
        <w:pStyle w:val="Heading2"/>
      </w:pPr>
      <w:r>
        <w:t>Desired Outcome</w:t>
      </w:r>
    </w:p>
    <w:p>
      <w:r>
        <w:t>Habitar en un lugar que refleje un estándar de vida superior, con acceso a las mejores amenidades del mercado, que le brinde una sensación de bienestar y estatus.</w:t>
      </w:r>
    </w:p>
    <w:p>
      <w:pPr>
        <w:pStyle w:val="Heading2"/>
      </w:pPr>
      <w:r>
        <w:t>Job Statement</w:t>
      </w:r>
    </w:p>
    <w:p>
      <w:r>
        <w:t>Cuando decido comprar mi primer departamento, quiero elegir el proyecto con la mejor y más completa propuesta de áreas comunes, para sentir que estoy accediendo a un estilo de vida superior y único.</w:t>
      </w:r>
    </w:p>
    <w:p>
      <w:pPr>
        <w:pStyle w:val="Heading2"/>
      </w:pPr>
      <w:r>
        <w:t>Job Dominante Narrativo</w:t>
      </w:r>
    </w:p>
    <w:p>
      <w:r>
        <w:t>El cliente busca adquirir una propiedad no por necesidad, sino por el deseo de acceder al estilo de vida y la identidad que el proyecto representa a través de sus inigualables áreas comunes.</w:t>
      </w:r>
    </w:p>
    <w:p>
      <w:pPr>
        <w:pStyle w:val="Heading2"/>
      </w:pPr>
      <w:r>
        <w:t>Job Dominante Canonico</w:t>
      </w:r>
    </w:p>
    <w:p>
      <w:r>
        <w:t>J06: Expresar identidad y coherencia personal</w:t>
      </w:r>
    </w:p>
    <w:p>
      <w:pPr>
        <w:pStyle w:val="Heading2"/>
      </w:pPr>
      <w:r>
        <w:t>Job Secundario Canonico</w:t>
      </w:r>
    </w:p>
    <w:p>
      <w:r>
        <w:t>Ninguno</w:t>
      </w:r>
    </w:p>
    <w:p>
      <w:pPr>
        <w:pStyle w:val="Heading1"/>
      </w:pPr>
      <w:r>
        <w:t>Logica De Eleccion</w:t>
      </w:r>
    </w:p>
    <w:p>
      <w:pPr>
        <w:pStyle w:val="Heading2"/>
      </w:pPr>
      <w:r>
        <w:t>Hiring Criteria</w:t>
      </w:r>
    </w:p>
    <w:p>
      <w:r>
        <w:t>La superioridad, amplitud y calidad de las áreas comunes en comparación con toda la oferta del mercado. La flexibilidad de la tipología para tener un espacio de oficina.</w:t>
      </w:r>
    </w:p>
    <w:p>
      <w:pPr>
        <w:pStyle w:val="Heading2"/>
      </w:pPr>
      <w:r>
        <w:t>Firing Criteria</w:t>
      </w:r>
    </w:p>
    <w:p>
      <w:r>
        <w:t>Proyectos con áreas comunes estándar o inferiores. Propuestas de valor que no se destacaran claramente en los brochures.</w:t>
      </w:r>
    </w:p>
    <w:p>
      <w:pPr>
        <w:pStyle w:val="Heading2"/>
      </w:pPr>
      <w:r>
        <w:t>Trade Offs Reales</w:t>
      </w:r>
    </w:p>
    <w:p>
      <w:r>
        <w:t>Inicialmente, aceptar un departamento más grande (2 dormitorios) por sugerencia familiar. Posteriormente, aceptar un sobrecosto significativo, acabados de menor calidad y un retraso de 4 años para poder adaptarse a su nueva realidad familiar.</w:t>
      </w:r>
    </w:p>
    <w:p>
      <w:pPr>
        <w:pStyle w:val="Heading2"/>
      </w:pPr>
      <w:r>
        <w:t>Factores De Confianza</w:t>
      </w:r>
    </w:p>
    <w:p>
      <w:r>
        <w:t>Su propio juicio profesional como arquitecto al evaluar los planos y brochures. La validación de su familia durante la visita.</w:t>
      </w:r>
    </w:p>
    <w:p>
      <w:pPr>
        <w:pStyle w:val="Heading2"/>
      </w:pPr>
      <w:r>
        <w:t>Reduccion De Riesgo</w:t>
      </w:r>
    </w:p>
    <w:p>
      <w:r>
        <w:t>El riesgo no fue bien gestionado. La confianza inicial en el producto se vio severamente erosionada por la mala gestión de la inmobiliaria (retrasos, falta de penalidades, incumplimientos).</w:t>
      </w:r>
    </w:p>
    <w:p>
      <w:pPr>
        <w:pStyle w:val="Heading1"/>
      </w:pPr>
      <w:r>
        <w:t>Evidencia De Fit</w:t>
      </w:r>
    </w:p>
    <w:p>
      <w:pPr>
        <w:pStyle w:val="Heading2"/>
      </w:pPr>
      <w:r>
        <w:t>Atributos Que Activaron Fit</w:t>
      </w:r>
    </w:p>
    <w:p>
      <w:r>
        <w:t>Las áreas comunes (descritas como las mejores de Lima). La percepción de un proyecto con una propuesta de valor única y aspiracional.</w:t>
      </w:r>
    </w:p>
    <w:p>
      <w:pPr>
        <w:pStyle w:val="Heading2"/>
      </w:pPr>
      <w:r>
        <w:t>Atributos Secundarios</w:t>
      </w:r>
    </w:p>
    <w:p>
      <w:r>
        <w:t>La ubicación en Surco era conveniente, pero no el driver principal.</w:t>
      </w:r>
    </w:p>
    <w:p>
      <w:pPr>
        <w:pStyle w:val="Heading2"/>
      </w:pPr>
      <w:r>
        <w:t>Alternativas Descartadas</w:t>
      </w:r>
    </w:p>
    <w:p>
      <w:r>
        <w:t>Proyecto 'Hometown', descartado por tener áreas comunes y un terreno más pequeño, decisión tomada solo viendo el brochure.</w:t>
      </w:r>
    </w:p>
    <w:p>
      <w:pPr>
        <w:pStyle w:val="Heading1"/>
      </w:pPr>
      <w:r>
        <w:t>Estado Post Compra</w:t>
      </w:r>
    </w:p>
    <w:p>
      <w:pPr>
        <w:pStyle w:val="Heading2"/>
      </w:pPr>
      <w:r>
        <w:t>Nivel De Satisfaccion</w:t>
      </w:r>
    </w:p>
    <w:p>
      <w:r>
        <w:t>Califica el proyecto con un 8/10, pero su satisfacción con la inmobiliaria es extremadamente baja.</w:t>
      </w:r>
    </w:p>
    <w:p>
      <w:pPr>
        <w:pStyle w:val="Heading2"/>
      </w:pPr>
      <w:r>
        <w:t>Reservas</w:t>
      </w:r>
    </w:p>
    <w:p>
      <w:r>
        <w:t>Preocupación por el mantenimiento futuro de las áreas comunes y el posible déficit de estas cuando se completen todas las etapas.</w:t>
      </w:r>
    </w:p>
    <w:p>
      <w:pPr>
        <w:pStyle w:val="Heading2"/>
      </w:pPr>
      <w:r>
        <w:t>Fricciones Pendientes</w:t>
      </w:r>
    </w:p>
    <w:p>
      <w:r>
        <w:t>Múltiples problemas de post-venta: áreas comunes entregadas incompletas (lobby, coworking, parrillas), acabados de baja calidad (tarrajeo, ventanas), promesas incumplidas (zona pet-friendly) y una comunicación nula por parte de la inmobiliaria.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