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Padres de Tacna, con capital disponible, deciden comprar un departamento para su hija universitaria en Lima, transformando un gasto de alquiler en una inversión patrimonial y una solución de vivienda segura y conveniente para ella.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Familia reside en Tacna. Hija se muda a Lima para iniciar estudios universitarios en la UPC, viviendo en un departamento alquilado en el complejo Magna House.</w:t>
      </w:r>
    </w:p>
    <w:p>
      <w:pPr>
        <w:pStyle w:val="Heading2"/>
      </w:pPr>
      <w:r>
        <w:t>Tension Acumulada</w:t>
      </w:r>
    </w:p>
    <w:p>
      <w:r>
        <w:t>La preocupación por la seguridad de la hija viviendo sola en una nueva ciudad, sumada al gasto recurrente del alquiler y la tenencia de un capital (por venta de terrenos) sin invertir.</w:t>
      </w:r>
    </w:p>
    <w:p>
      <w:pPr>
        <w:pStyle w:val="Heading2"/>
      </w:pPr>
      <w:r>
        <w:t>Bloqueadores</w:t>
      </w:r>
    </w:p>
    <w:p>
      <w:r>
        <w:t>Inicialmente no había una intención de compra, el plan era solo alquilar. La falta de conocimiento sobre el mercado inmobiliario de Lima.</w:t>
      </w:r>
    </w:p>
    <w:p>
      <w:pPr>
        <w:pStyle w:val="Heading2"/>
      </w:pPr>
      <w:r>
        <w:t>Eventos Habilitadores</w:t>
      </w:r>
    </w:p>
    <w:p>
      <w:r>
        <w:t>La mudanza de la hija a Lima. La experiencia positiva alquilando en el complejo Magna House. La disponibilidad de capital líquido proveniente de la venta de unos terrenos.</w:t>
      </w:r>
    </w:p>
    <w:p>
      <w:pPr>
        <w:pStyle w:val="Heading2"/>
      </w:pPr>
      <w:r>
        <w:t>Switching Trigger</w:t>
      </w:r>
    </w:p>
    <w:p>
      <w:r>
        <w:t>La combinación de estar físicamente en el complejo (donde se construía WOW), la satisfacción con la seguridad y el entorno, y la conciencia de tener el capital disponible para invertir en vez de seguir gastando en alquiler.</w:t>
      </w:r>
    </w:p>
    <w:p>
      <w:pPr>
        <w:pStyle w:val="Heading2"/>
      </w:pPr>
      <w:r>
        <w:t>Momento De Decision</w:t>
      </w:r>
    </w:p>
    <w:p>
      <w:r>
        <w:t>La decisión fue rápida y se tomó en paralelo a la firma del contrato de alquiler. Tras experimentar la vida en el complejo y ser persuadidos por un vendedor, optaron por comprar en el proyecto WOW en planos para asegurar una buena ubicación dentro del mismo.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Padres que viven en provincia (Tacna) y deben proveer soporte a distancia a una hija que inicia su vida universitaria en la capital. Tienen una mentalidad de previsión y valoran la seguridad por encima de todo. Cuentan con liquidez para una inversión importante.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el bienestar y la seguridad de su hija durante su etapa universitaria en Lima, mientras realizan una inversión patrimonial inteligente que elimina un gasto fijo.</w:t>
      </w:r>
    </w:p>
    <w:p>
      <w:pPr>
        <w:pStyle w:val="Heading2"/>
      </w:pPr>
      <w:r>
        <w:t>Job Statement</w:t>
      </w:r>
    </w:p>
    <w:p>
      <w:r>
        <w:t>Cuando mi hija se muda a otra ciudad para estudiar, quiero proveerle una vivienda propia, segura y cercana a su universidad, para tener la tranquilidad de que está bien y a la vez invertir nuestro capital de forma productiva.</w:t>
      </w:r>
    </w:p>
    <w:p>
      <w:pPr>
        <w:pStyle w:val="Heading2"/>
      </w:pPr>
      <w:r>
        <w:t>Job Dominante Narrativo</w:t>
      </w:r>
    </w:p>
    <w:p>
      <w:r>
        <w:t>Los padres están intentando reconfigurar el soporte familiar a distancia para facilitar la nueva etapa de vida de su hija, asegurando su estabilidad y seguridad habitacional en una ciudad desconocida.</w:t>
      </w:r>
    </w:p>
    <w:p>
      <w:pPr>
        <w:pStyle w:val="Heading2"/>
      </w:pPr>
      <w:r>
        <w:t>Job Dominante Canonico</w:t>
      </w:r>
    </w:p>
    <w:p>
      <w:r>
        <w:t>J04: Acompañar crecimiento familiar</w:t>
      </w:r>
    </w:p>
    <w:p>
      <w:pPr>
        <w:pStyle w:val="Heading2"/>
      </w:pPr>
      <w:r>
        <w:t>Job Secundario Canonico</w:t>
      </w:r>
    </w:p>
    <w:p>
      <w:r>
        <w:t>J02: Proteger y flexibilizar el patrimonio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Seguridad del complejo (entorno cerrado, control de acceso), proximidad a la universidad (UPC), calidad del mantenimiento y amabilidad del personal, y una tipología de 2 dormitorios para alojar a la hija y a ellos en sus visitas.</w:t>
      </w:r>
    </w:p>
    <w:p>
      <w:pPr>
        <w:pStyle w:val="Heading2"/>
      </w:pPr>
      <w:r>
        <w:t>Firing Criteria</w:t>
      </w:r>
    </w:p>
    <w:p>
      <w:r>
        <w:t>Pisos muy altos (descartaron opciones en MUV por estar en el 7mo piso), ruido excesivo (descartaron unidades cerca de la cancha de tenis), y ubicaciones que no fueran en ese complejo específico por la seguridad ya validada.</w:t>
      </w:r>
    </w:p>
    <w:p>
      <w:pPr>
        <w:pStyle w:val="Heading2"/>
      </w:pPr>
      <w:r>
        <w:t>Trade Offs Reales</w:t>
      </w:r>
    </w:p>
    <w:p>
      <w:r>
        <w:t>Aceptaron comprar en planos y enfrentar la incertidumbre y los retrasos en la entrega, en lugar de una opción de entrega inmediata, para poder elegir la ubicación exacta del departamento (piso bajo, lejos del ruido).</w:t>
      </w:r>
    </w:p>
    <w:p>
      <w:pPr>
        <w:pStyle w:val="Heading2"/>
      </w:pPr>
      <w:r>
        <w:t>Factores De Confianza</w:t>
      </w:r>
    </w:p>
    <w:p>
      <w:r>
        <w:t>La experiencia positiva viviendo de alquiler en el mismo complejo (Magna House), la amabilidad y profesionalismo del personal de mantenimiento y seguridad, y la buena relación inicial con el vendedor.</w:t>
      </w:r>
    </w:p>
    <w:p>
      <w:pPr>
        <w:pStyle w:val="Heading2"/>
      </w:pPr>
      <w:r>
        <w:t>Reduccion De Riesgo</w:t>
      </w:r>
    </w:p>
    <w:p>
      <w:r>
        <w:t>El riesgo fue minimizado al comprar en un lugar que ya conocían y aprobaban por su experiencia como inquilinos. La compra en planos fue un riesgo asumido, pero mitigado por la posibilidad de elegir la unidad ideal.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ubicación estratégica a 5 minutos de la UPC, el concepto de condominio cerrado con alta seguridad, la limpieza y orden de las áreas comunes, y la disponibilidad de una tipología (2+flex) que se ajustaba a sus necesidades.</w:t>
      </w:r>
    </w:p>
    <w:p>
      <w:pPr>
        <w:pStyle w:val="Heading2"/>
      </w:pPr>
      <w:r>
        <w:t>Atributos Secundarios</w:t>
      </w:r>
    </w:p>
    <w:p>
      <w:r>
        <w:t>El balcón para poner plantas, la cochera y el depósito.</w:t>
      </w:r>
    </w:p>
    <w:p>
      <w:pPr>
        <w:pStyle w:val="Heading2"/>
      </w:pPr>
      <w:r>
        <w:t>Alternativas Descartadas</w:t>
      </w:r>
    </w:p>
    <w:p>
      <w:r>
        <w:t>Departamentos de entrega inmediata en MUV (pisos muy altos o de 1 dormitorio), unidades en WOW cerca de la cancha de tenis (ruido), y otros proyectos en zonas como El Polo que no ofrecían el mismo nivel de seguridad percibida.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Ambivalente. Muy alta con el proyecto y el concepto (calificado con un 7/10, que sería 10/10 sin los retrasos), pero muy baja con la experiencia post-venta.</w:t>
      </w:r>
    </w:p>
    <w:p>
      <w:pPr>
        <w:pStyle w:val="Heading2"/>
      </w:pPr>
      <w:r>
        <w:t>Reservas</w:t>
      </w:r>
    </w:p>
    <w:p>
      <w:r>
        <w:t>La principal reserva es la gestión de la inmobiliaria, específicamente la falta de comunicación, los múltiples retrasos en la entrega y el mal trato recibido por parte del personal de post-venta.</w:t>
      </w:r>
    </w:p>
    <w:p>
      <w:pPr>
        <w:pStyle w:val="Heading2"/>
      </w:pPr>
      <w:r>
        <w:t>Fricciones Pendientes</w:t>
      </w:r>
    </w:p>
    <w:p>
      <w:r>
        <w:t>La incertidumbre sobre la fecha final de entrega, lo que les obliga a extender el contrato de alquiler y asumir gastos no planificados. La mala relación y desconfianza generada con el equipo de post-venta.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