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 arquitecto, con un deseo latente de comprar, es activado por la propuesta de valor de un proyecto que identifica como superior en el mercado, realizando una compra aspiracional como soltero que luego debe adaptar a su nueva realidad familiar debido a un extenso retraso en la entrega.</w:t>
      </w:r>
    </w:p>
    <w:p>
      <w:pPr>
        <w:pStyle w:val="Heading1"/>
      </w:pPr>
      <w:r>
        <w:t>Historia Causal</w:t>
      </w:r>
    </w:p>
    <w:p>
      <w:pPr>
        <w:pStyle w:val="Heading2"/>
      </w:pPr>
      <w:r>
        <w:t>Contexto Previo</w:t>
      </w:r>
    </w:p>
    <w:p>
      <w:r>
        <w:t>Cliente soltero, arquitecto de profesión, viviendo en Surco. Tenía un interés pasivo en comprar un departamento desde 2016, sin una necesidad urgente.</w:t>
      </w:r>
    </w:p>
    <w:p>
      <w:pPr>
        <w:pStyle w:val="Heading2"/>
      </w:pPr>
      <w:r>
        <w:t>Tension Acumulada</w:t>
      </w:r>
    </w:p>
    <w:p>
      <w:r>
        <w:t>Deseo latente de adquirir una propiedad, combinado con la incertidumbre post-pandemia que incentivaba a asegurar un activo para el futuro.</w:t>
      </w:r>
    </w:p>
    <w:p>
      <w:pPr>
        <w:pStyle w:val="Heading2"/>
      </w:pPr>
      <w:r>
        <w:t>Bloqueadores</w:t>
      </w:r>
    </w:p>
    <w:p>
      <w:r>
        <w:t>No existían bloqueadores fuertes, sino más bien una búsqueda pasiva a la espera del proyecto adecuado que cumpliera con sus altos estándares profesionales y personales.</w:t>
      </w:r>
    </w:p>
    <w:p>
      <w:pPr>
        <w:pStyle w:val="Heading2"/>
      </w:pPr>
      <w:r>
        <w:t>Eventos Habilitadores</w:t>
      </w:r>
    </w:p>
    <w:p>
      <w:r>
        <w:t>La reactivación post-pandemia. Su conocimiento profesional como arquitecto le permitió evaluar y decidir rápidamente al encontrar la oferta correcta.</w:t>
      </w:r>
    </w:p>
    <w:p>
      <w:pPr>
        <w:pStyle w:val="Heading2"/>
      </w:pPr>
      <w:r>
        <w:t>Switching Trigger</w:t>
      </w:r>
    </w:p>
    <w:p>
      <w:r>
        <w:t>Descubrir el proyecto MUV a través de redes sociales y su material de marketing, y reconocer inmediatamente la superioridad de su propuesta de áreas comunes en comparación con todo el mercado.</w:t>
      </w:r>
    </w:p>
    <w:p>
      <w:pPr>
        <w:pStyle w:val="Heading2"/>
      </w:pPr>
      <w:r>
        <w:t>Momento De Decision</w:t>
      </w:r>
    </w:p>
    <w:p>
      <w:r>
        <w:t>La decisión fue rápida y racional, tomada tras analizar los brochures y comparar las áreas comunes con las de un proyecto competidor (Hometown), al cual descartó sin visitar. La visita a los pilotos de MUV fue solo una confirmación de una decisión ya tomada.</w:t>
      </w:r>
    </w:p>
    <w:p>
      <w:pPr>
        <w:pStyle w:val="Heading1"/>
      </w:pPr>
      <w:r>
        <w:t>Contexto Activador</w:t>
      </w:r>
    </w:p>
    <w:p>
      <w:pPr>
        <w:pStyle w:val="Heading2"/>
      </w:pPr>
      <w:r>
        <w:t>Marco General</w:t>
      </w:r>
    </w:p>
    <w:p>
      <w:r>
        <w:t>Un profesional soltero con alto conocimiento del sector inmobiliario, cuya vida estable no presenta fricciones que requieran una solución habitacional urgente. Su decisión se activa no por un problema, sino por la aparición de una oportunidad de compra que se alinea con su identidad y estándares profesionales de lo que constituye un 'buen proyecto'.</w:t>
      </w:r>
    </w:p>
    <w:p>
      <w:pPr>
        <w:pStyle w:val="Heading1"/>
      </w:pPr>
      <w:r>
        <w:t>Logica De Demanda</w:t>
      </w:r>
    </w:p>
    <w:p>
      <w:pPr>
        <w:pStyle w:val="Heading2"/>
      </w:pPr>
      <w:r>
        <w:t>Desired Outcome</w:t>
      </w:r>
    </w:p>
    <w:p>
      <w:r>
        <w:t>Habitar en un espacio que no solo sea funcional, sino que represente la mejor propuesta de estilo de vida y diseño disponible en el mercado, validando mi criterio profesional y personal.</w:t>
      </w:r>
    </w:p>
    <w:p>
      <w:pPr>
        <w:pStyle w:val="Heading2"/>
      </w:pPr>
      <w:r>
        <w:t>Job Statement</w:t>
      </w:r>
    </w:p>
    <w:p>
      <w:r>
        <w:t>Cuando evalúo el mercado inmobiliario, quiero elegir el proyecto con las áreas comunes más amplias y superiores para asegurar un estilo de vida de alta calidad y expresar mi estándar como profesional del rubro.</w:t>
      </w:r>
    </w:p>
    <w:p>
      <w:pPr>
        <w:pStyle w:val="Heading2"/>
      </w:pPr>
      <w:r>
        <w:t>Job Dominante Narrativo</w:t>
      </w:r>
    </w:p>
    <w:p>
      <w:r>
        <w:t>El cliente está tratando de adquirir una propiedad en el proyecto que él, como experto, ha juzgado como el de mayor valor por su propuesta de lifestyle (áreas comunes), para alinear su lugar de residencia con su identidad y aspiraciones personales y profesionales.</w:t>
      </w:r>
    </w:p>
    <w:p>
      <w:pPr>
        <w:pStyle w:val="Heading2"/>
      </w:pPr>
      <w:r>
        <w:t>Job Dominante Canonico</w:t>
      </w:r>
    </w:p>
    <w:p>
      <w:r>
        <w:t>J06 - Expresar identidad y coherencia personal</w:t>
      </w:r>
    </w:p>
    <w:p>
      <w:pPr>
        <w:pStyle w:val="Heading2"/>
      </w:pPr>
      <w:r>
        <w:t>Job Secundario Canonico</w:t>
      </w:r>
    </w:p>
    <w:p>
      <w:r>
        <w:t>J01 - Establecer estabilidad habitacional</w:t>
      </w:r>
    </w:p>
    <w:p>
      <w:pPr>
        <w:pStyle w:val="Heading1"/>
      </w:pPr>
      <w:r>
        <w:t>Logica De Eleccion</w:t>
      </w:r>
    </w:p>
    <w:p>
      <w:pPr>
        <w:pStyle w:val="Heading2"/>
      </w:pPr>
      <w:r>
        <w:t>Hiring Criteria</w:t>
      </w:r>
    </w:p>
    <w:p>
      <w:r>
        <w:t>La escala, diseño y variedad de las áreas comunes, consideradas las mejores de Lima. La percepción de una propuesta de valor superior a la competencia.</w:t>
      </w:r>
    </w:p>
    <w:p>
      <w:pPr>
        <w:pStyle w:val="Heading2"/>
      </w:pPr>
      <w:r>
        <w:t>Firing Criteria</w:t>
      </w:r>
    </w:p>
    <w:p>
      <w:r>
        <w:t>Proyectos con áreas comunes estándar o inferiores. Propuestas que no ofrecieran un claro diferencial en estilo de vida.</w:t>
      </w:r>
    </w:p>
    <w:p>
      <w:pPr>
        <w:pStyle w:val="Heading2"/>
      </w:pPr>
      <w:r>
        <w:t>Trade Offs Reales</w:t>
      </w:r>
    </w:p>
    <w:p>
      <w:r>
        <w:t>Soportar un retraso de 4 años en la entrega, una pésima gestión de post-venta, acabados de menor calidad a la esperada, y tener que pagar un sobreprecio significativo para cambiar a una unidad más grande debido a los cambios en su vida durante la espera.</w:t>
      </w:r>
    </w:p>
    <w:p>
      <w:pPr>
        <w:pStyle w:val="Heading2"/>
      </w:pPr>
      <w:r>
        <w:t>Factores De Confianza</w:t>
      </w:r>
    </w:p>
    <w:p>
      <w:r>
        <w:t>Su propio juicio profesional como arquitecto, que le permitió validar la calidad del diseño y la propuesta de valor a partir de los planos y brochures.</w:t>
      </w:r>
    </w:p>
    <w:p>
      <w:pPr>
        <w:pStyle w:val="Heading2"/>
      </w:pPr>
      <w:r>
        <w:t>Reduccion De Riesgo</w:t>
      </w:r>
    </w:p>
    <w:p>
      <w:r>
        <w:t>El riesgo de la elección se minimizó al basarse en un análisis técnico y comparativo del producto. Sin embargo, esto no lo protegió de los enormes riesgos de ejecución y servicio por parte de la inmobiliaria.</w:t>
      </w:r>
    </w:p>
    <w:p>
      <w:pPr>
        <w:pStyle w:val="Heading1"/>
      </w:pPr>
      <w:r>
        <w:t>Evidencia De Fit</w:t>
      </w:r>
    </w:p>
    <w:p>
      <w:pPr>
        <w:pStyle w:val="Heading2"/>
      </w:pPr>
      <w:r>
        <w:t>Atributos Que Activaron Fit</w:t>
      </w:r>
    </w:p>
    <w:p>
      <w:r>
        <w:t>Las áreas comunes: su amplitud, variedad y el concepto general del condominio como un club residencial.</w:t>
      </w:r>
    </w:p>
    <w:p>
      <w:pPr>
        <w:pStyle w:val="Heading2"/>
      </w:pPr>
      <w:r>
        <w:t>Atributos Secundarios</w:t>
      </w:r>
    </w:p>
    <w:p>
      <w:r>
        <w:t>La ubicación en Surco era conveniente, pero no el factor decisivo. La flexibilidad de las tipologías fue valorada, pero la atracción principal fueron los amenities.</w:t>
      </w:r>
    </w:p>
    <w:p>
      <w:pPr>
        <w:pStyle w:val="Heading2"/>
      </w:pPr>
      <w:r>
        <w:t>Alternativas Descartadas</w:t>
      </w:r>
    </w:p>
    <w:p>
      <w:r>
        <w:t>El proyecto 'Hometown', que fue descartado solo con ver los brochures por tener áreas comunes y un terreno de menor tamaño y calidad percibida.</w:t>
      </w:r>
    </w:p>
    <w:p>
      <w:pPr>
        <w:pStyle w:val="Heading1"/>
      </w:pPr>
      <w:r>
        <w:t>Estado Post Compra</w:t>
      </w:r>
    </w:p>
    <w:p>
      <w:pPr>
        <w:pStyle w:val="Heading2"/>
      </w:pPr>
      <w:r>
        <w:t>Nivel De Satisfaccion</w:t>
      </w:r>
    </w:p>
    <w:p>
      <w:r>
        <w:t>Califica el proyecto con un 8 sobre 10, demostrando que el valor del concepto y el producto en sí sigue siendo alto para él, a pesar de las graves deficiencias en la ejecución y el servicio de la inmobiliaria.</w:t>
      </w:r>
    </w:p>
    <w:p>
      <w:pPr>
        <w:pStyle w:val="Heading2"/>
      </w:pPr>
      <w:r>
        <w:t>Reservas</w:t>
      </w:r>
    </w:p>
    <w:p>
      <w:r>
        <w:t>La calidad de los acabados es inferior a la esperada (tarrajeo frágil, mal aislamiento acústico). Las áreas comunes fueron entregadas incompletas, sin el equipamiento prometido y con un mantenimiento deficiente.</w:t>
      </w:r>
    </w:p>
    <w:p>
      <w:pPr>
        <w:pStyle w:val="Heading2"/>
      </w:pPr>
      <w:r>
        <w:t>Fricciones Pendientes</w:t>
      </w:r>
    </w:p>
    <w:p>
      <w:r>
        <w:t>Múltiples problemas de post-venta sin resolver, falta de comunicación de la inmobiliaria, áreas comunes prometidas (parrillas con sol y sombra) aún no implementadas, y una sensación general de abandono por parte de la empresa.</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