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Ingeniero civil con movilidad laboral decide invertir su capital en un departamento para alquilar, eligiendo un proyecto que no solo tiene potencial de renta, sino que también satisface un deseo aspiracional de tranquilidad y estilo de vida.</w:t>
      </w:r>
    </w:p>
    <w:p>
      <w:pPr>
        <w:pStyle w:val="Heading1"/>
      </w:pPr>
      <w:r>
        <w:t>Historia Causal</w:t>
      </w:r>
    </w:p>
    <w:p>
      <w:pPr>
        <w:pStyle w:val="Heading2"/>
      </w:pPr>
      <w:r>
        <w:t>Contexto Previo</w:t>
      </w:r>
    </w:p>
    <w:p>
      <w:r>
        <w:t>Ingeniero civil con un estilo de vida itinerante debido a su trabajo (Huaraz, Huancayo). No tiene una necesidad de vivienda inmediata y vive con sus padres en Chosica cuando está en Lima.</w:t>
      </w:r>
    </w:p>
    <w:p>
      <w:pPr>
        <w:pStyle w:val="Heading2"/>
      </w:pPr>
      <w:r>
        <w:t>Tension Acumulada</w:t>
      </w:r>
    </w:p>
    <w:p>
      <w:r>
        <w:t>La conciencia de tener un capital sin generar rentabilidad y el conocimiento del mercado de alquiler para estudiantes en la zona de Monterrico, creando una tensión de oportunidad financiera no aprovechada.</w:t>
      </w:r>
    </w:p>
    <w:p>
      <w:pPr>
        <w:pStyle w:val="Heading2"/>
      </w:pPr>
      <w:r>
        <w:t>Bloqueadores</w:t>
      </w:r>
    </w:p>
    <w:p>
      <w:r>
        <w:t>Indecisión inicial tras una primera visita al proyecto. No había una urgencia que forzara una decisión inmediata.</w:t>
      </w:r>
    </w:p>
    <w:p>
      <w:pPr>
        <w:pStyle w:val="Heading2"/>
      </w:pPr>
      <w:r>
        <w:t>Eventos Habilitadores</w:t>
      </w:r>
    </w:p>
    <w:p>
      <w:r>
        <w:t>Disponibilidad de ahorros y línea de crédito en tarjeta. Experiencia familiar previa en inversiones inmobiliarias cerca de universidades que valida el modelo de negocio.</w:t>
      </w:r>
    </w:p>
    <w:p>
      <w:pPr>
        <w:pStyle w:val="Heading2"/>
      </w:pPr>
      <w:r>
        <w:t>Switching Trigger</w:t>
      </w:r>
    </w:p>
    <w:p>
      <w:r>
        <w:t>Reencontrarse con el proyecto en una feria inmobiliaria, donde una oferta con descuento por tiempo limitado ('la promoción te la estoy dando por esta semana') creó la urgencia para cerrar la compra.</w:t>
      </w:r>
    </w:p>
    <w:p>
      <w:pPr>
        <w:pStyle w:val="Heading2"/>
      </w:pPr>
      <w:r>
        <w:t>Momento De Decision</w:t>
      </w:r>
    </w:p>
    <w:p>
      <w:r>
        <w:t>Decisión impulsiva y rápida en la feria. Utilizó su tarjeta de crédito para pagar la cuota inicial en el momento y asegurar la promoción, sin más deliberación.</w:t>
      </w:r>
    </w:p>
    <w:p>
      <w:pPr>
        <w:pStyle w:val="Heading1"/>
      </w:pPr>
      <w:r>
        <w:t>Contexto Activador</w:t>
      </w:r>
    </w:p>
    <w:p>
      <w:pPr>
        <w:pStyle w:val="Heading2"/>
      </w:pPr>
      <w:r>
        <w:t>Marco General</w:t>
      </w:r>
    </w:p>
    <w:p>
      <w:r>
        <w:t>Profesional joven, ingeniero civil, con alta movilidad laboral que le impide establecerse en un lugar fijo. Su sistema de vida es flexible, sin necesidad habitacional propia, pero con capacidad de ahorro y una mentalidad de inversor forjada por su conocimiento del mercado y experiencia familiar.</w:t>
      </w:r>
    </w:p>
    <w:p>
      <w:pPr>
        <w:pStyle w:val="Heading1"/>
      </w:pPr>
      <w:r>
        <w:t>Logica De Demanda</w:t>
      </w:r>
    </w:p>
    <w:p>
      <w:pPr>
        <w:pStyle w:val="Heading2"/>
      </w:pPr>
      <w:r>
        <w:t>Desired Outcome</w:t>
      </w:r>
    </w:p>
    <w:p>
      <w:r>
        <w:t>Asegurar un activo que genere ingresos pasivos y proteja su capital, con la flexibilidad de convertirse en su hogar a futuro en un entorno que refleje un alto estándar de calidad de vida.</w:t>
      </w:r>
    </w:p>
    <w:p>
      <w:pPr>
        <w:pStyle w:val="Heading2"/>
      </w:pPr>
      <w:r>
        <w:t>Job Statement</w:t>
      </w:r>
    </w:p>
    <w:p>
      <w:r>
        <w:t>Cuando tengo un capital disponible y no necesito una vivienda inmediata, quiero invertir en un departamento cerca de universidades para generar una renta segura y tener una opción de hogar de alta calidad para el futuro.</w:t>
      </w:r>
    </w:p>
    <w:p>
      <w:pPr>
        <w:pStyle w:val="Heading2"/>
      </w:pPr>
      <w:r>
        <w:t>Job Dominante Narrativo</w:t>
      </w:r>
    </w:p>
    <w:p>
      <w:r>
        <w:t>El cliente busca transformar su capital ocioso en un activo productivo y flexible. La misión es asegurar una inversión rentable a corto plazo (alquiler) que también funcione como una aspiración de hogar a largo plazo.</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Potencial de inversión (cercanía a 3 universidades), baja densidad (edificios de 7-8 pisos), tranquilidad (condominio cerrado), áreas comunes tipo 'mini club' (piscina, gimnasio, cine), y una vista atractiva desde el piso 6.</w:t>
      </w:r>
    </w:p>
    <w:p>
      <w:pPr>
        <w:pStyle w:val="Heading2"/>
      </w:pPr>
      <w:r>
        <w:t>Firing Criteria</w:t>
      </w:r>
    </w:p>
    <w:p>
      <w:r>
        <w:t>Proyectos de alta densidad (25-30 pisos), áreas comunes masificadas ('una piscina... la cual, si son más de 300 propietarios... no la utilizas'), y precios más elevados sin una necesidad de entrega inmediata (caso MUV).</w:t>
      </w:r>
    </w:p>
    <w:p>
      <w:pPr>
        <w:pStyle w:val="Heading2"/>
      </w:pPr>
      <w:r>
        <w:t>Trade Offs Reales</w:t>
      </w:r>
    </w:p>
    <w:p>
      <w:r>
        <w:t>Aceptó una tipología de 1 dormitorio + estudio en lugar de 2 dormitorios, confiando en la posibilidad de convertir el estudio. Soportó la presión de venta para asegurar un descuento.</w:t>
      </w:r>
    </w:p>
    <w:p>
      <w:pPr>
        <w:pStyle w:val="Heading2"/>
      </w:pPr>
      <w:r>
        <w:t>Factores De Confianza</w:t>
      </w:r>
    </w:p>
    <w:p>
      <w:r>
        <w:t>Su propio conocimiento y experiencia en la zona como ex-estudiante de la UPC. La experiencia positiva en condominios cerrados (vivencia en Chosica). La visita física al proyecto que validó la propuesta de valor.</w:t>
      </w:r>
    </w:p>
    <w:p>
      <w:pPr>
        <w:pStyle w:val="Heading2"/>
      </w:pPr>
      <w:r>
        <w:t>Reduccion De Riesgo</w:t>
      </w:r>
    </w:p>
    <w:p>
      <w:r>
        <w:t>El riesgo fue minimizado por su profundo conocimiento del mercado de alquiler en la zona, lo que le dio certeza sobre la rentabilidad de la inversión. La visita al proyecto piloto (MUV) le permitió visualizar la calidad y el ambiente.</w:t>
      </w:r>
    </w:p>
    <w:p>
      <w:pPr>
        <w:pStyle w:val="Heading1"/>
      </w:pPr>
      <w:r>
        <w:t>Evidencia De Fit</w:t>
      </w:r>
    </w:p>
    <w:p>
      <w:pPr>
        <w:pStyle w:val="Heading2"/>
      </w:pPr>
      <w:r>
        <w:t>Atributos Que Activaron Fit</w:t>
      </w:r>
    </w:p>
    <w:p>
      <w:r>
        <w:t>El concepto de condominio cerrado de baja altura, las extensas áreas comunes ('mini club'), la ubicación estratégica para alquiler a estudiantes y la vista desde el departamento.</w:t>
      </w:r>
    </w:p>
    <w:p>
      <w:pPr>
        <w:pStyle w:val="Heading2"/>
      </w:pPr>
      <w:r>
        <w:t>Atributos Secundarios</w:t>
      </w:r>
    </w:p>
    <w:p>
      <w:r>
        <w:t>La flexibilidad de la distribución (1 cuarto + estudio convertible). La promoción de descuento que aceleró el cierre.</w:t>
      </w:r>
    </w:p>
    <w:p>
      <w:pPr>
        <w:pStyle w:val="Heading2"/>
      </w:pPr>
      <w:r>
        <w:t>Alternativas Descartadas</w:t>
      </w:r>
    </w:p>
    <w:p>
      <w:r>
        <w:t>Proyectos en San Isidro (descartados por alta densidad y ser 'muy poblados'). Otros proyectos en Monterrico (descartados por ser edificios de 25-30 pisos). El proyecto MUV (descartado por ser más caro y no tener apuro en la entrega).</w:t>
      </w:r>
    </w:p>
    <w:p>
      <w:pPr>
        <w:pStyle w:val="Heading1"/>
      </w:pPr>
      <w:r>
        <w:t>Estado Post Compra</w:t>
      </w:r>
    </w:p>
    <w:p>
      <w:pPr>
        <w:pStyle w:val="Heading2"/>
      </w:pPr>
      <w:r>
        <w:t>Nivel De Satisfaccion</w:t>
      </w:r>
    </w:p>
    <w:p>
      <w:r>
        <w:t>Declara un 7 u 8 sobre 10, condicionado a la entrega final del producto.</w:t>
      </w:r>
    </w:p>
    <w:p>
      <w:pPr>
        <w:pStyle w:val="Heading2"/>
      </w:pPr>
      <w:r>
        <w:t>Reservas</w:t>
      </w:r>
    </w:p>
    <w:p>
      <w:r>
        <w:t>La falta de comunicación proactiva por parte de la inmobiliaria genera 'cierta zozobra' e incertidumbre sobre el avance del proyecto.</w:t>
      </w:r>
    </w:p>
    <w:p>
      <w:pPr>
        <w:pStyle w:val="Heading2"/>
      </w:pPr>
      <w:r>
        <w:t>Fricciones Pendientes</w:t>
      </w:r>
    </w:p>
    <w:p>
      <w:r>
        <w:t>Incumplimiento en la entrega de un premio (gift card de S/1000). Necesidad de perseguir a la empresa para obtener información sobre el estado de la construcción y los siguientes pasos.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