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Una familia de Tacna decide invertir el capital de una venta de terrenos en un departamento para su hija en Lima, buscando asegurar su bienestar y seguridad mientras estudia en la universidad y, a la vez, dejar de gastar en alquiler.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familia reside en Tacna. Su hija se muda a Lima para estudiar medicina en la UPC, lo que los obliga a buscar y pagar un alquiler para ella.</w:t>
      </w:r>
    </w:p>
    <w:p>
      <w:pPr>
        <w:pStyle w:val="Heading2"/>
      </w:pPr>
      <w:r>
        <w:t>Tension Acumulada</w:t>
      </w:r>
    </w:p>
    <w:p>
      <w:r>
        <w:t>El pago mensual del alquiler es un gasto continuo sin retorno. Paralelamente, disponen de un capital líquido producto de la venta de unos terrenos que no está siendo invertido.</w:t>
      </w:r>
    </w:p>
    <w:p>
      <w:pPr>
        <w:pStyle w:val="Heading2"/>
      </w:pPr>
      <w:r>
        <w:t>Bloqueadores</w:t>
      </w:r>
    </w:p>
    <w:p>
      <w:r>
        <w:t>Inicialmente, el plan no era comprar, sino solo alquilar. La idea de la compra no estaba en su radar activo hasta que se encontraron con la oportunidad.</w:t>
      </w:r>
    </w:p>
    <w:p>
      <w:pPr>
        <w:pStyle w:val="Heading2"/>
      </w:pPr>
      <w:r>
        <w:t>Eventos Habilitadores</w:t>
      </w:r>
    </w:p>
    <w:p>
      <w:r>
        <w:t>La mudanza de la hija a Lima, la disponibilidad de capital por la venta de terrenos y, crucialmente, la experiencia muy positiva al alquilar en el complejo Magna House.</w:t>
      </w:r>
    </w:p>
    <w:p>
      <w:pPr>
        <w:pStyle w:val="Heading2"/>
      </w:pPr>
      <w:r>
        <w:t>Switching Trigger</w:t>
      </w:r>
    </w:p>
    <w:p>
      <w:r>
        <w:t>Descubrir que en el mismo complejo donde alquilaban y se sentían muy seguros, se estaba vendiendo un nuevo proyecto (WOW). Esto conectó la necesidad de vivienda de la hija con la oportunidad de invertir el capital disponible.</w:t>
      </w:r>
    </w:p>
    <w:p>
      <w:pPr>
        <w:pStyle w:val="Heading2"/>
      </w:pPr>
      <w:r>
        <w:t>Momento De Decision</w:t>
      </w:r>
    </w:p>
    <w:p>
      <w:r>
        <w:t>La decisión fue rápida y se tomó en paralelo a la búsqueda de alquiler. La alta satisfacción con el complejo existente y la persuasión del vendedor aceleraron el cierre, optando por comprar en planos para asegurar la unidad ideal.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Familia residente fuera de la capital (Tacna) cuyo sistema de vida se reconfigura para dar soporte logístico y habitacional a una hija que inicia su etapa universitaria en Lima. Su decisión está estructuralmente condicionada por la necesidad de máxima seguridad y cercanía a la universidad (UPC), y se activa al disponer de capital líquido que permite transformar un gasto recurrente (alquiler) en un activo familiar.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el bienestar y la seguridad de su hija en una nueva ciudad durante sus estudios, mientras se protege y optimiza el patrimonio familiar.</w:t>
      </w:r>
    </w:p>
    <w:p>
      <w:pPr>
        <w:pStyle w:val="Heading2"/>
      </w:pPr>
      <w:r>
        <w:t>Job Statement</w:t>
      </w:r>
    </w:p>
    <w:p>
      <w:r>
        <w:t>Cuando mi hija se muda a otra ciudad para estudiar en la universidad, quiero comprarle un departamento propio en un lugar seguro y conveniente, para tener la tranquilidad de que está bien y dejar de gastar dinero en alquiler.</w:t>
      </w:r>
    </w:p>
    <w:p>
      <w:pPr>
        <w:pStyle w:val="Heading2"/>
      </w:pPr>
      <w:r>
        <w:t>Job Dominante Narrativo</w:t>
      </w:r>
    </w:p>
    <w:p>
      <w:r>
        <w:t>Los padres están intentando proveer una base de operaciones segura y eficiente para su hija en su nueva etapa de vida, reorganizando los activos familiares para apoyar su proyecto educativo a largo plazo.</w:t>
      </w:r>
    </w:p>
    <w:p>
      <w:pPr>
        <w:pStyle w:val="Heading2"/>
      </w:pPr>
      <w:r>
        <w:t>Job Dominante Canonico</w:t>
      </w:r>
    </w:p>
    <w:p>
      <w:r>
        <w:t>J04: Acompañar el crecimiento familiar</w:t>
      </w:r>
    </w:p>
    <w:p>
      <w:pPr>
        <w:pStyle w:val="Heading2"/>
      </w:pPr>
      <w:r>
        <w:t>Job Secundario Canonico</w:t>
      </w:r>
    </w:p>
    <w:p>
      <w:r>
        <w:t>J02: Proteger y flexibilizar el patrimonio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Seguridad del complejo (cerrado, con control de acceso), ubicación estratégica (cercanía a la UPC), limpieza y orden impecables, amabilidad del personal (seguridad, limpieza, mantenimiento), y tipología de 2 dormitorios en piso bajo.</w:t>
      </w:r>
    </w:p>
    <w:p>
      <w:pPr>
        <w:pStyle w:val="Heading2"/>
      </w:pPr>
      <w:r>
        <w:t>Firing Criteria</w:t>
      </w:r>
    </w:p>
    <w:p>
      <w:r>
        <w:t>Pisos altos (no les gustan las alturas), unidades ruidosas (cercanas a la cancha de tenis), proyectos en otras zonas que no ofrecían el mismo nivel de seguridad percibida, y unidades de un solo dormitorio.</w:t>
      </w:r>
    </w:p>
    <w:p>
      <w:pPr>
        <w:pStyle w:val="Heading2"/>
      </w:pPr>
      <w:r>
        <w:t>Trade Offs Reales</w:t>
      </w:r>
    </w:p>
    <w:p>
      <w:r>
        <w:t>Aceptaron el riesgo y la incertidumbre de comprar en planos (con los retrasos que ahora sufren) a cambio de poder elegir la ubicación exacta del departamento, en lugar de comprar una unidad de entrega inmediata en una ubicación que no les convencía.</w:t>
      </w:r>
    </w:p>
    <w:p>
      <w:pPr>
        <w:pStyle w:val="Heading2"/>
      </w:pPr>
      <w:r>
        <w:t>Factores De Confianza</w:t>
      </w:r>
    </w:p>
    <w:p>
      <w:r>
        <w:t>La experiencia directa y positiva como inquilinos en el mismo complejo (Magna House). La calidad y amabilidad del personal de mantenimiento y seguridad. El buen trato inicial del vendedor.</w:t>
      </w:r>
    </w:p>
    <w:p>
      <w:pPr>
        <w:pStyle w:val="Heading2"/>
      </w:pPr>
      <w:r>
        <w:t>Reduccion De Riesgo</w:t>
      </w:r>
    </w:p>
    <w:p>
      <w:r>
        <w:t>El riesgo de la calidad del producto final se sintió reducido al poder experimentar de primera mano el estándar de vida, seguridad y mantenimiento del complejo ya existente. Sin embargo, asumieron un alto riesgo en los plazos de entrega.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El concepto de condominio cerrado y seguro, la proximidad a la UPC, la calidad del mantenimiento de las áreas comunes, y la disponibilidad de una tipología (2 dormitorios + flex) en un piso bajo y en una ubicación tranquila dentro del proyecto.</w:t>
      </w:r>
    </w:p>
    <w:p>
      <w:pPr>
        <w:pStyle w:val="Heading2"/>
      </w:pPr>
      <w:r>
        <w:t>Atributos Secundarios</w:t>
      </w:r>
    </w:p>
    <w:p>
      <w:r>
        <w:t>La presencia de un balcón fue valorada pero no decisiva. La cochera y el depósito fueron comprados pero la necesidad principal era el departamento.</w:t>
      </w:r>
    </w:p>
    <w:p>
      <w:pPr>
        <w:pStyle w:val="Heading2"/>
      </w:pPr>
      <w:r>
        <w:t>Alternativas Descartadas</w:t>
      </w:r>
    </w:p>
    <w:p>
      <w:r>
        <w:t>Departamentos de entrega inmediata en MUV (mismo complejo) por estar en pisos muy altos o cerca de la cancha de tenis. Otros proyectos en zonas como El Derby fueron considerados pero descartados, probablemente por no igualar la combinación de seguridad y cercanía a la UPC.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7/10. El cliente afirma que sería un 10 si no fuera por la demora en la entrega.</w:t>
      </w:r>
    </w:p>
    <w:p>
      <w:pPr>
        <w:pStyle w:val="Heading2"/>
      </w:pPr>
      <w:r>
        <w:t>Reservas</w:t>
      </w:r>
    </w:p>
    <w:p>
      <w:r>
        <w:t>Fuerte molestia y angustia por los constantes retrasos en el inicio de la construcción, lo que les genera gastos no previstos al tener que extender el contrato de alquiler.</w:t>
      </w:r>
    </w:p>
    <w:p>
      <w:pPr>
        <w:pStyle w:val="Heading2"/>
      </w:pPr>
      <w:r>
        <w:t>Fricciones Pendientes</w:t>
      </w:r>
    </w:p>
    <w:p>
      <w:r>
        <w:t>Una muy mala experiencia con el personal de post-venta (maltrato y falta de información), incertidumbre sobre la fecha de entrega final, y la necesidad de gestionar un nuevo contrato de alquiler para su hija.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