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decide usar sus ahorros para dejar de alquilar y comprar su primera propiedad, buscando estabilidad y seguridad a largo plazo. La elección del proyecto está completamente gobernada por las necesidades colectivas de sus miembros: cercanía a universidades, accesibilidad para el padre y áreas de esparcimiento para los hermanos menores.</w:t>
      </w:r>
    </w:p>
    <w:p>
      <w:pPr>
        <w:pStyle w:val="Heading1"/>
      </w:pPr>
      <w:r>
        <w:t>Historia Causal</w:t>
      </w:r>
    </w:p>
    <w:p>
      <w:pPr>
        <w:pStyle w:val="Heading2"/>
      </w:pPr>
      <w:r>
        <w:t>Contexto Previo</w:t>
      </w:r>
    </w:p>
    <w:p>
      <w:r>
        <w:t>La familia (padres, hija mayor y hermanos menores) convivía en una casa alquilada en Ate. Habían logrado acumular capital a través de ahorros y la recepción de un dinero, lo que les permitió considerar la compra de una vivienda.</w:t>
      </w:r>
    </w:p>
    <w:p>
      <w:pPr>
        <w:pStyle w:val="Heading2"/>
      </w:pPr>
      <w:r>
        <w:t>Tension Acumulada</w:t>
      </w:r>
    </w:p>
    <w:p>
      <w:r>
        <w:t>Existía un deseo latente y compartido de abandonar la transitoriedad del alquiler para establecerse en un lugar propio que ofreciera mayor seguridad y estabilidad. Esta tensión se veía incrementada por la necesidad logística de acercarse a zonas con universidades para los hijos.</w:t>
      </w:r>
    </w:p>
    <w:p>
      <w:pPr>
        <w:pStyle w:val="Heading2"/>
      </w:pPr>
      <w:r>
        <w:t>Bloqueadores</w:t>
      </w:r>
    </w:p>
    <w:p>
      <w:r>
        <w:t>El principal bloqueador era la inercia de su situación habitacional actual y no haber iniciado un proceso de búsqueda activa. La falta de un catalizador les mantenía en un estado de deseo pasivo.</w:t>
      </w:r>
    </w:p>
    <w:p>
      <w:pPr>
        <w:pStyle w:val="Heading2"/>
      </w:pPr>
      <w:r>
        <w:t>Eventos Habilitadores</w:t>
      </w:r>
    </w:p>
    <w:p>
      <w:r>
        <w:t>La combinación de tener el capital suficiente para la inicial, el acceso de la hija a una tasa de interés preferencial por su trabajo y la necesidad concreta de una nueva ubicación por el inicio de la etapa universitaria de los hermanos, habilitó la decisión de compra.</w:t>
      </w:r>
    </w:p>
    <w:p>
      <w:pPr>
        <w:pStyle w:val="Heading2"/>
      </w:pPr>
      <w:r>
        <w:t>Switching Trigger</w:t>
      </w:r>
    </w:p>
    <w:p>
      <w:r>
        <w:t>La visita a una feria inmobiliaria (Expourbania/Nexo) fue el evento que los movió de la consideración pasiva a la búsqueda activa, desencadenando el proceso de evaluación y decisión.</w:t>
      </w:r>
    </w:p>
    <w:p>
      <w:pPr>
        <w:pStyle w:val="Heading2"/>
      </w:pPr>
      <w:r>
        <w:t>Momento De Decision</w:t>
      </w:r>
    </w:p>
    <w:p>
      <w:r>
        <w:t>El proceso fue rápido y enfocado. En la feria, evaluaron algunas opciones, descartando un proyecto por malas referencias ('Look') y otro por ser más caro ('Magna'). Tras visitar el showroom de WOW y confirmar que cumplía con todos sus requisitos familiares, tomaron la decisión de compra.</w:t>
      </w:r>
    </w:p>
    <w:p>
      <w:pPr>
        <w:pStyle w:val="Heading1"/>
      </w:pPr>
      <w:r>
        <w:t>Contexto Activador</w:t>
      </w:r>
    </w:p>
    <w:p>
      <w:pPr>
        <w:pStyle w:val="Heading2"/>
      </w:pPr>
      <w:r>
        <w:t>Marco General</w:t>
      </w:r>
    </w:p>
    <w:p>
      <w:r>
        <w:t>La decisión se activa en un sistema familiar cohesionado que opera como una unidad. La compra es posible gracias a la confluencia de capital disponible, una necesidad logística inminente (universidad de los hijos) y una condición física particular (movilidad del padre), que en conjunto definen los parámetros de la vivienda ideal.</w:t>
      </w:r>
    </w:p>
    <w:p>
      <w:pPr>
        <w:pStyle w:val="Heading1"/>
      </w:pPr>
      <w:r>
        <w:t>Logica De Demanda</w:t>
      </w:r>
    </w:p>
    <w:p>
      <w:pPr>
        <w:pStyle w:val="Heading2"/>
      </w:pPr>
      <w:r>
        <w:t>Desired Outcome</w:t>
      </w:r>
    </w:p>
    <w:p>
      <w:r>
        <w:t>Asegurar una base habitacional propia y estable para la familia, que funcione como un patrimonio a largo plazo y, al mismo tiempo, resuelva las necesidades funcionales y de bienestar de cada uno de sus miembros en su etapa de vida actual.</w:t>
      </w:r>
    </w:p>
    <w:p>
      <w:pPr>
        <w:pStyle w:val="Heading2"/>
      </w:pPr>
      <w:r>
        <w:t>Job Statement</w:t>
      </w:r>
    </w:p>
    <w:p>
      <w:r>
        <w:t>Cuando tenemos el capital ahorrado, queremos comprar una vivienda propia para establecer una base familiar segura y estable que se adapte a las necesidades de todos.</w:t>
      </w:r>
    </w:p>
    <w:p>
      <w:pPr>
        <w:pStyle w:val="Heading2"/>
      </w:pPr>
      <w:r>
        <w:t>Job Dominante Narrativo</w:t>
      </w:r>
    </w:p>
    <w:p>
      <w:r>
        <w:t>La misión principal es dejar de pagar alquiler para invertir en un activo familiar. Se trata de un movimiento estratégico para consolidar la seguridad y permanencia del núcleo familiar, asegurando un entorno adecuado para el desarrollo de los hijos y la comodidad de los padres.</w:t>
      </w:r>
    </w:p>
    <w:p>
      <w:pPr>
        <w:pStyle w:val="Heading2"/>
      </w:pPr>
      <w:r>
        <w:t>Job Dominante Canonico</w:t>
      </w:r>
    </w:p>
    <w:p>
      <w:r>
        <w:t>J01: Establecer estabilidad habitacional</w:t>
      </w:r>
    </w:p>
    <w:p>
      <w:pPr>
        <w:pStyle w:val="Heading2"/>
      </w:pPr>
      <w:r>
        <w:t>Job Secundario Canonico</w:t>
      </w:r>
    </w:p>
    <w:p>
      <w:r>
        <w:t>J04: Acompañar el crecimiento familiar</w:t>
      </w:r>
    </w:p>
    <w:p>
      <w:pPr>
        <w:pStyle w:val="Heading1"/>
      </w:pPr>
      <w:r>
        <w:t>Logica De Eleccion</w:t>
      </w:r>
    </w:p>
    <w:p>
      <w:pPr>
        <w:pStyle w:val="Heading2"/>
      </w:pPr>
      <w:r>
        <w:t>Hiring Criteria</w:t>
      </w:r>
    </w:p>
    <w:p>
      <w:r>
        <w:t>El proyecto fue 'contratado' por ser una solución integral para la familia: ubicación estratégica cerca de universidades, seguridad de un condominio, áreas comunes atractivas para los hermanos, disponibilidad de un primer piso para el padre, y condiciones financieras ventajosas (precio de preventa, pago diferido, tasa especial).</w:t>
      </w:r>
    </w:p>
    <w:p>
      <w:pPr>
        <w:pStyle w:val="Heading2"/>
      </w:pPr>
      <w:r>
        <w:t>Firing Criteria</w:t>
      </w:r>
    </w:p>
    <w:p>
      <w:r>
        <w:t>Descartaron proyectos con mala reputación o quejas sobre la calidad constructiva ('Look') y aquellos que excedían su presupuesto ('Magna'). Cualquier opción que no se ajustara a su complejo sistema de necesidades familiares fue rechazada.</w:t>
      </w:r>
    </w:p>
    <w:p>
      <w:pPr>
        <w:pStyle w:val="Heading2"/>
      </w:pPr>
      <w:r>
        <w:t>Trade Offs Reales</w:t>
      </w:r>
    </w:p>
    <w:p>
      <w:r>
        <w:t>Aceptaron un departamento con un metraje ligeramente inferior al que deseaban y un tiempo de espera de un año para la entrega. La funcionalidad y los beneficios financieros superaron estas concesiones.</w:t>
      </w:r>
    </w:p>
    <w:p>
      <w:pPr>
        <w:pStyle w:val="Heading2"/>
      </w:pPr>
      <w:r>
        <w:t>Factores De Confianza</w:t>
      </w:r>
    </w:p>
    <w:p>
      <w:r>
        <w:t>La buena reputación de la inmobiliaria, validada por amigos del padre que ya eran clientes, fue un factor clave. Esto generó un fuerte contraste con las malas referencias que encontraron de la competencia.</w:t>
      </w:r>
    </w:p>
    <w:p>
      <w:pPr>
        <w:pStyle w:val="Heading2"/>
      </w:pPr>
      <w:r>
        <w:t>Reduccion De Riesgo</w:t>
      </w:r>
    </w:p>
    <w:p>
      <w:r>
        <w:t>El riesgo se minimizó al elegir una inmobiliaria con referencias positivas de su círculo cercano, lo que les dio seguridad sobre la calidad del producto y la seriedad de la empresa, un punto crítico tras investigar y descartar a un competidor por malas reseñas.</w:t>
      </w:r>
    </w:p>
    <w:p>
      <w:pPr>
        <w:pStyle w:val="Heading1"/>
      </w:pPr>
      <w:r>
        <w:t>Evidencia De Fit</w:t>
      </w:r>
    </w:p>
    <w:p>
      <w:pPr>
        <w:pStyle w:val="Heading2"/>
      </w:pPr>
      <w:r>
        <w:t>Atributos Que Activaron Fit</w:t>
      </w:r>
    </w:p>
    <w:p>
      <w:r>
        <w:t>La ubicación, la seguridad del condominio, las áreas comunes (gimnasio, piscina temperada, parrillas), la distribución del departamento y, crucialmente, la disponibilidad de una unidad en el primer piso.</w:t>
      </w:r>
    </w:p>
    <w:p>
      <w:pPr>
        <w:pStyle w:val="Heading2"/>
      </w:pPr>
      <w:r>
        <w:t>Atributos Secundarios</w:t>
      </w:r>
    </w:p>
    <w:p>
      <w:r>
        <w:t>El tamaño exacto del departamento fue un atributo valorado pero no decisivo; estuvieron dispuestos a aceptar un metraje menor a cambio de los otros beneficios.</w:t>
      </w:r>
    </w:p>
    <w:p>
      <w:pPr>
        <w:pStyle w:val="Heading2"/>
      </w:pPr>
      <w:r>
        <w:t>Alternativas Descartadas</w:t>
      </w:r>
    </w:p>
    <w:p>
      <w:r>
        <w:t>El proyecto 'Look' fue descartado por malas referencias sobre su construcción y servicios. El proyecto 'Magna' fue descartado por ser más caro, a pesar de que también les gustaba.</w:t>
      </w:r>
    </w:p>
    <w:p>
      <w:pPr>
        <w:pStyle w:val="Heading1"/>
      </w:pPr>
      <w:r>
        <w:t>Estado Post Compra</w:t>
      </w:r>
    </w:p>
    <w:p>
      <w:pPr>
        <w:pStyle w:val="Heading2"/>
      </w:pPr>
      <w:r>
        <w:t>Nivel De Satisfaccion</w:t>
      </w:r>
    </w:p>
    <w:p>
      <w:r>
        <w:t>Alto con la decisión de compra, aunque moderado por la ansiedad de la espera.</w:t>
      </w:r>
    </w:p>
    <w:p>
      <w:pPr>
        <w:pStyle w:val="Heading2"/>
      </w:pPr>
      <w:r>
        <w:t>Reservas</w:t>
      </w:r>
    </w:p>
    <w:p>
      <w:r>
        <w:t>La principal reserva es el largo tiempo de espera para la entrega del inmueble (un año), lo que genera impaciencia en la familia, especialmente en los hermanos menores.</w:t>
      </w:r>
    </w:p>
    <w:p>
      <w:pPr>
        <w:pStyle w:val="Heading2"/>
      </w:pPr>
      <w:r>
        <w:t>Fricciones Pendientes</w:t>
      </w:r>
    </w:p>
    <w:p>
      <w:r>
        <w:t>Todo el proceso post-venta está en curso. La familia está en fase de espera, pendiente de los avances de la obra y la futura coordinación de la entrega y mudanza. La comunicación de la empresa hasta ahora ha sido adecuada.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