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de soporte familiar. Padres de Tacna invierten capital de una venta de terrenos en un departamento para su hija, que se mudó a Lima para estudiar en la UPC, priorizando seguridad y cercanía a la universidad sobre todo lo demás.</w:t>
      </w:r>
    </w:p>
    <w:p>
      <w:pPr>
        <w:pStyle w:val="Heading1"/>
      </w:pPr>
      <w:r>
        <w:t>Historia Causal</w:t>
      </w:r>
    </w:p>
    <w:p>
      <w:pPr>
        <w:pStyle w:val="Heading2"/>
      </w:pPr>
      <w:r>
        <w:t>Contexto Previo</w:t>
      </w:r>
    </w:p>
    <w:p>
      <w:r>
        <w:t>La familia reside en Tacna. Su hija se traslada a Lima para iniciar sus estudios de medicina en la UPC, lo que genera una necesidad inmediata de vivienda en una ciudad desconocida para ellos.</w:t>
      </w:r>
    </w:p>
    <w:p>
      <w:pPr>
        <w:pStyle w:val="Heading2"/>
      </w:pPr>
      <w:r>
        <w:t>Tension Acumulada</w:t>
      </w:r>
    </w:p>
    <w:p>
      <w:r>
        <w:t>La familia sentía la presión de encontrar un lugar seguro y conveniente para su hija, sumado a la incomodidad de gastar en alquiler. Paralelamente, tenían un capital proveniente de la venta de unos terrenos que deseaban invertir de manera productiva.</w:t>
      </w:r>
    </w:p>
    <w:p>
      <w:pPr>
        <w:pStyle w:val="Heading2"/>
      </w:pPr>
      <w:r>
        <w:t>Bloqueadores</w:t>
      </w:r>
    </w:p>
    <w:p>
      <w:r>
        <w:t>Inicialmente, el plan era solo alquilar, no había una búsqueda activa de compra. El principal bloqueador era la falta de un catalizador que convirtiera la necesidad de vivienda en una decisión de inversión inmobiliaria en Lima.</w:t>
      </w:r>
    </w:p>
    <w:p>
      <w:pPr>
        <w:pStyle w:val="Heading2"/>
      </w:pPr>
      <w:r>
        <w:t>Eventos Habilitadores</w:t>
      </w:r>
    </w:p>
    <w:p>
      <w:r>
        <w:t>La hija alquila un departamento en el complejo Magna House. La experiencia directa y positiva con la seguridad, el orden y el personal del condominio, sumado a la disponibilidad de capital, habilitó la consideración de compra en el mismo lugar.</w:t>
      </w:r>
    </w:p>
    <w:p>
      <w:pPr>
        <w:pStyle w:val="Heading2"/>
      </w:pPr>
      <w:r>
        <w:t>Switching Trigger</w:t>
      </w:r>
    </w:p>
    <w:p>
      <w:r>
        <w:t>La combinación de estar físicamente en el proyecto (alquilando), la alta satisfacción con el entorno y la publicidad del nuevo proyecto WOW, activó la decisión de pasar de inquilinos a propietarios como una solución superior y definitiva.</w:t>
      </w:r>
    </w:p>
    <w:p>
      <w:pPr>
        <w:pStyle w:val="Heading2"/>
      </w:pPr>
      <w:r>
        <w:t>Momento De Decision</w:t>
      </w:r>
    </w:p>
    <w:p>
      <w:r>
        <w:t>La decisión fue muy rápida. Al estar ya convencidos por la experiencia del alquiler, la visita al proyecto WOW fue una confirmación. Descartaron otras opciones por detalles específicos (pisos altos, ruido) y cerraron la compra impulsados por la percepción de una oportunidad que resolvía todas sus necesidades.</w:t>
      </w:r>
    </w:p>
    <w:p>
      <w:pPr>
        <w:pStyle w:val="Heading1"/>
      </w:pPr>
      <w:r>
        <w:t>Contexto Activador</w:t>
      </w:r>
    </w:p>
    <w:p>
      <w:pPr>
        <w:pStyle w:val="Heading2"/>
      </w:pPr>
      <w:r>
        <w:t>Marco General</w:t>
      </w:r>
    </w:p>
    <w:p>
      <w:r>
        <w:t>Son padres que viven en provincia y deben proveer y garantizar la seguridad y bienestar de su hija que inicia una etapa de vida independiente en la capital por motivos de estudio. Operan como una unidad familiar que toma decisiones para el beneficio de uno de sus miembros, subordinando la compra a las necesidades de la hija.</w:t>
      </w:r>
    </w:p>
    <w:p>
      <w:pPr>
        <w:pStyle w:val="Heading1"/>
      </w:pPr>
      <w:r>
        <w:t>Logica De Demanda</w:t>
      </w:r>
    </w:p>
    <w:p>
      <w:pPr>
        <w:pStyle w:val="Heading2"/>
      </w:pPr>
      <w:r>
        <w:t>Desired Outcome</w:t>
      </w:r>
    </w:p>
    <w:p>
      <w:r>
        <w:t>Asegurar el bienestar y la seguridad de su hija durante su etapa universitaria en Lima, mientras se realiza una inversión patrimonial inteligente que elimina el gasto de alquiler y protege el capital familiar.</w:t>
      </w:r>
    </w:p>
    <w:p>
      <w:pPr>
        <w:pStyle w:val="Heading2"/>
      </w:pPr>
      <w:r>
        <w:t>Job Statement</w:t>
      </w:r>
    </w:p>
    <w:p>
      <w:r>
        <w:t>Cuando mi hija se muda a otra ciudad para estudiar, quiero comprar un departamento seguro y estratégicamente ubicado para garantizar su tranquilidad y optimizar el uso de nuestros recursos familiares.</w:t>
      </w:r>
    </w:p>
    <w:p>
      <w:pPr>
        <w:pStyle w:val="Heading2"/>
      </w:pPr>
      <w:r>
        <w:t>Job Dominante Narrativo</w:t>
      </w:r>
    </w:p>
    <w:p>
      <w:r>
        <w:t>La familia está tratando de reconfigurar su sistema de soporte para facilitar la etapa universitaria de su hija, proveyéndole una base habitacional segura y funcional que al mismo tiempo sirva como un activo patrimonial a largo plazo.</w:t>
      </w:r>
    </w:p>
    <w:p>
      <w:pPr>
        <w:pStyle w:val="Heading2"/>
      </w:pPr>
      <w:r>
        <w:t>Job Dominante Canonico</w:t>
      </w:r>
    </w:p>
    <w:p>
      <w:r>
        <w:t>J04 - Acompañar crecimiento familiar</w:t>
      </w:r>
    </w:p>
    <w:p>
      <w:pPr>
        <w:pStyle w:val="Heading2"/>
      </w:pPr>
      <w:r>
        <w:t>Job Secundario Canonico</w:t>
      </w:r>
    </w:p>
    <w:p>
      <w:r>
        <w:t>J02 - Proteger y flexibilizar el patrimonio</w:t>
      </w:r>
    </w:p>
    <w:p>
      <w:pPr>
        <w:pStyle w:val="Heading1"/>
      </w:pPr>
      <w:r>
        <w:t>Logica De Eleccion</w:t>
      </w:r>
    </w:p>
    <w:p>
      <w:pPr>
        <w:pStyle w:val="Heading2"/>
      </w:pPr>
      <w:r>
        <w:t>Hiring Criteria</w:t>
      </w:r>
    </w:p>
    <w:p>
      <w:r>
        <w:t>La seguridad del condominio cerrado fue el factor principal. La proximidad a la universidad (UPC) era crucial para la conveniencia de la hija. La calidad del mantenimiento, la limpieza y la amabilidad del personal validaron la decisión. La tipología de 2 dormitorios + flex ofrecía versatilidad para visitas familiares.</w:t>
      </w:r>
    </w:p>
    <w:p>
      <w:pPr>
        <w:pStyle w:val="Heading2"/>
      </w:pPr>
      <w:r>
        <w:t>Firing Criteria</w:t>
      </w:r>
    </w:p>
    <w:p>
      <w:r>
        <w:t>Descartaron opciones en pisos muy altos por preferencia personal. Eliminaron unidades con exposición directa al ruido de la cancha de tenis, basado en una experiencia previa. Proyectos en otros distritos fueron descartados por no ofrecer el mismo nivel de seguridad y conveniencia logística para la vida universitaria.</w:t>
      </w:r>
    </w:p>
    <w:p>
      <w:pPr>
        <w:pStyle w:val="Heading2"/>
      </w:pPr>
      <w:r>
        <w:t>Trade Offs Reales</w:t>
      </w:r>
    </w:p>
    <w:p>
      <w:r>
        <w:t>Aceptaron comprar en planos y enfrentar la incertidumbre y demoras en la entrega, lo que implicó gastos no previstos de alquiler extendido. Sacrificaron la inmediatez de una propiedad lista por la posibilidad de elegir una unidad específica que se ajustara a sus preferencias (piso bajo, buena ubicación).</w:t>
      </w:r>
    </w:p>
    <w:p>
      <w:pPr>
        <w:pStyle w:val="Heading2"/>
      </w:pPr>
      <w:r>
        <w:t>Factores De Confianza</w:t>
      </w:r>
    </w:p>
    <w:p>
      <w:r>
        <w:t>La experiencia positiva como inquilinos en el mismo complejo fue el mayor factor de confianza. La buena relación con el vendedor inicial también ayudó a animarlos a tomar la decisión.</w:t>
      </w:r>
    </w:p>
    <w:p>
      <w:pPr>
        <w:pStyle w:val="Heading2"/>
      </w:pPr>
      <w:r>
        <w:t>Reduccion De Riesgo</w:t>
      </w:r>
    </w:p>
    <w:p>
      <w:r>
        <w:t>El riesgo se redujo al conocer de primera mano la operación y calidad del condominio existente (Magna House). Comprar en el mismo lugar donde ya vivían y estaban satisfechos eliminó la incertidumbre sobre la calidad de vida y la gestión del proyecto.</w:t>
      </w:r>
    </w:p>
    <w:p>
      <w:pPr>
        <w:pStyle w:val="Heading1"/>
      </w:pPr>
      <w:r>
        <w:t>Evidencia De Fit</w:t>
      </w:r>
    </w:p>
    <w:p>
      <w:pPr>
        <w:pStyle w:val="Heading2"/>
      </w:pPr>
      <w:r>
        <w:t>Atributos Que Activaron Fit</w:t>
      </w:r>
    </w:p>
    <w:p>
      <w:r>
        <w:t>Seguridad 24/7 en condominio cerrado. Ubicación a 5 minutos de la UPC. Limpieza y orden impecables en áreas comunes. Amabilidad del personal de servicio. Tipología de 2 dormitorios + flex para visitas.</w:t>
      </w:r>
    </w:p>
    <w:p>
      <w:pPr>
        <w:pStyle w:val="Heading2"/>
      </w:pPr>
      <w:r>
        <w:t>Atributos Secundarios</w:t>
      </w:r>
    </w:p>
    <w:p>
      <w:r>
        <w:t>El balcón fue un plus deseado pero no decisivo. Las áreas comunes como la piscina eran valoradas pero no el motivo principal de la compra.</w:t>
      </w:r>
    </w:p>
    <w:p>
      <w:pPr>
        <w:pStyle w:val="Heading2"/>
      </w:pPr>
      <w:r>
        <w:t>Alternativas Descartadas</w:t>
      </w:r>
    </w:p>
    <w:p>
      <w:r>
        <w:t>Departamentos listos en MUV (mismo complejo) fueron descartados por estar en pisos muy altos o ser de 1 solo dormitorio. Unidades con vista a la cancha de tenis fueron rechazadas por el ruido. Proyectos en otros distritos fueron descartados por seguridad y distancia a la universidad.</w:t>
      </w:r>
    </w:p>
    <w:p>
      <w:pPr>
        <w:pStyle w:val="Heading1"/>
      </w:pPr>
      <w:r>
        <w:t>Estado Post Compra</w:t>
      </w:r>
    </w:p>
    <w:p>
      <w:pPr>
        <w:pStyle w:val="Heading2"/>
      </w:pPr>
      <w:r>
        <w:t>Nivel De Satisfaccion</w:t>
      </w:r>
    </w:p>
    <w:p>
      <w:r>
        <w:t>Un 7 sobre 10. Alta satisfacción con el proyecto y la decisión de compra, pero muy baja satisfacción con la experiencia post-venta debido a los retrasos y la mala comunicación.</w:t>
      </w:r>
    </w:p>
    <w:p>
      <w:pPr>
        <w:pStyle w:val="Heading2"/>
      </w:pPr>
      <w:r>
        <w:t>Reservas</w:t>
      </w:r>
    </w:p>
    <w:p>
      <w:r>
        <w:t>La principal reserva es la desconfianza generada por los constantes retrasos en la entrega y la mala atención del personal de post-venta, lo que ha generado angustia y molestia.</w:t>
      </w:r>
    </w:p>
    <w:p>
      <w:pPr>
        <w:pStyle w:val="Heading2"/>
      </w:pPr>
      <w:r>
        <w:t>Fricciones Pendientes</w:t>
      </w:r>
    </w:p>
    <w:p>
      <w:r>
        <w:t>La incertidumbre sobre la fecha final de entrega es la fricción más crítica, ya que les genera gastos adicionales de alquiler y les impide planificar. La mala comunicación de la inmobiliaria es un problema constante.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