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Clienta que reside en EE.UU. y está a punto de jubilarse, compra una propiedad en Perú como un paso fundamental para habilitar su regreso al país, buscando una ubicación cercana a su familia y una solución que pueda rentabilizar en el corto plazo.</w:t>
      </w:r>
    </w:p>
    <w:p>
      <w:pPr>
        <w:pStyle w:val="Heading1"/>
      </w:pPr>
      <w:r>
        <w:t>Historia Causal</w:t>
      </w:r>
    </w:p>
    <w:p>
      <w:pPr>
        <w:pStyle w:val="Heading2"/>
      </w:pPr>
      <w:r>
        <w:t>Contexto Previo</w:t>
      </w:r>
    </w:p>
    <w:p>
      <w:r>
        <w:t>La clienta vive en Florida, EE.UU., con su esposo e hijos. Está en la fase final de su carrera en el ejército, con una jubilación planificada en 2-3 años. Toda su familia de origen (madre, hermanos) reside en Perú, manteniendo un fuerte vínculo a pesar de la distancia.</w:t>
      </w:r>
    </w:p>
    <w:p>
      <w:pPr>
        <w:pStyle w:val="Heading2"/>
      </w:pPr>
      <w:r>
        <w:t>Tension Acumulada</w:t>
      </w:r>
    </w:p>
    <w:p>
      <w:r>
        <w:t>Existía un deseo latente y una meta de largo plazo de no envejecer en Estados Unidos y regresar a Perú para estar cerca de su familia. La proximidad de la jubilación convirtió este deseo en una necesidad de planificación concreta.</w:t>
      </w:r>
    </w:p>
    <w:p>
      <w:pPr>
        <w:pStyle w:val="Heading2"/>
      </w:pPr>
      <w:r>
        <w:t>Bloqueadores</w:t>
      </w:r>
    </w:p>
    <w:p>
      <w:r>
        <w:t>Los principales bloqueadores eran la distancia física, que limitaba la capacidad de buscar propiedades de manera efectiva, y la complejidad del proceso de calificación crediticia en Perú para residentes en el extranjero, lo que generaba incertidumbre y fricción.</w:t>
      </w:r>
    </w:p>
    <w:p>
      <w:pPr>
        <w:pStyle w:val="Heading2"/>
      </w:pPr>
      <w:r>
        <w:t>Eventos Habilitadores</w:t>
      </w:r>
    </w:p>
    <w:p>
      <w:r>
        <w:t>La jubilación inminente fue el principal habilitador, creando una ventana de tiempo definida para la transición. La idea se cristalizó cuando un amigo le comentó sobre su propia experiencia comprando en Perú, lo que la animó a investigar. Un viaje corto a Perú le dio la oportunidad de realizar una búsqueda presencial.</w:t>
      </w:r>
    </w:p>
    <w:p>
      <w:pPr>
        <w:pStyle w:val="Heading2"/>
      </w:pPr>
      <w:r>
        <w:t>Switching Trigger</w:t>
      </w:r>
    </w:p>
    <w:p>
      <w:r>
        <w:t>La decisión de empezar a buscar activamente se detona al darse cuenta de que su jubilación está a solo dos años de distancia, lo que hace imperativo comenzar a materializar su plan de regreso a Perú.</w:t>
      </w:r>
    </w:p>
    <w:p>
      <w:pPr>
        <w:pStyle w:val="Heading2"/>
      </w:pPr>
      <w:r>
        <w:t>Momento De Decision</w:t>
      </w:r>
    </w:p>
    <w:p>
      <w:r>
        <w:t>La decisión se tomó rápidamente durante un viaje de 7-8 días a Perú. Descartó opciones por criterios claros (pisos muy altos, zonas percibidas como inseguras, proyectos en planos). La elección de MUV fue casi inmediata al encontrar un proyecto con entrega próxima, en una ubicación perfecta entre su madre y hermana, y con acabados que le generaron confianza.</w:t>
      </w:r>
    </w:p>
    <w:p>
      <w:pPr>
        <w:pStyle w:val="Heading1"/>
      </w:pPr>
      <w:r>
        <w:t>Contexto Activador</w:t>
      </w:r>
    </w:p>
    <w:p>
      <w:pPr>
        <w:pStyle w:val="Heading2"/>
      </w:pPr>
      <w:r>
        <w:t>Marco General</w:t>
      </w:r>
    </w:p>
    <w:p>
      <w:r>
        <w:t>La clienta opera en un contexto de transición de vida mayor. Como peruana expatriada a punto de jubilarse, su sistema de vida está por cambiar radicalmente. La decisión de compra está condicionada por su plan de retorno, su necesidad de estar cerca de su red de apoyo familiar en Perú y la lógica financiera de vivir de una pensión estadounidense en un país con menor costo de vida.</w:t>
      </w:r>
    </w:p>
    <w:p>
      <w:pPr>
        <w:pStyle w:val="Heading1"/>
      </w:pPr>
      <w:r>
        <w:t>Logica De Demanda</w:t>
      </w:r>
    </w:p>
    <w:p>
      <w:pPr>
        <w:pStyle w:val="Heading2"/>
      </w:pPr>
      <w:r>
        <w:t>Desired Outcome</w:t>
      </w:r>
    </w:p>
    <w:p>
      <w:r>
        <w:t>Lograr una transición de vida exitosa, cerrando su etapa en EE.UU. para comenzar una nueva en Perú post-jubilación, asegurando un hogar propio que le permita vivir cómodamente y estar plenamente integrada con su familia.</w:t>
      </w:r>
    </w:p>
    <w:p>
      <w:pPr>
        <w:pStyle w:val="Heading2"/>
      </w:pPr>
      <w:r>
        <w:t>Job Statement</w:t>
      </w:r>
    </w:p>
    <w:p>
      <w:r>
        <w:t>Cuando estoy por jubilarme y planeo regresar a mi país, quiero comprar una propiedad que me sirva de hogar para poder vivir cerca de mi familia y disfrutar de mi retiro.</w:t>
      </w:r>
    </w:p>
    <w:p>
      <w:pPr>
        <w:pStyle w:val="Heading2"/>
      </w:pPr>
      <w:r>
        <w:t>Job Dominante Narrativo</w:t>
      </w:r>
    </w:p>
    <w:p>
      <w:r>
        <w:t>La clienta está tratando de habilitar un cambio de vida fundamental. La compra no es sobre optimizar su situación actual, sino sobre construir el puente necesario para pasar de su vida en el extranjero a su vida de jubilada en Perú, cerca de sus raíces.</w:t>
      </w:r>
    </w:p>
    <w:p>
      <w:pPr>
        <w:pStyle w:val="Heading2"/>
      </w:pPr>
      <w:r>
        <w:t>Job Dominante Canonico</w:t>
      </w:r>
    </w:p>
    <w:p>
      <w:r>
        <w:t>J05 - Cerrar una etapa y avanzar</w:t>
      </w:r>
    </w:p>
    <w:p>
      <w:pPr>
        <w:pStyle w:val="Heading2"/>
      </w:pPr>
      <w:r>
        <w:t>Job Secundario Canonico</w:t>
      </w:r>
    </w:p>
    <w:p>
      <w:r>
        <w:t>J02 - Proteger y flexibilizar el patrimonio</w:t>
      </w:r>
    </w:p>
    <w:p>
      <w:pPr>
        <w:pStyle w:val="Heading1"/>
      </w:pPr>
      <w:r>
        <w:t>Logica De Eleccion</w:t>
      </w:r>
    </w:p>
    <w:p>
      <w:pPr>
        <w:pStyle w:val="Heading2"/>
      </w:pPr>
      <w:r>
        <w:t>Hiring Criteria</w:t>
      </w:r>
    </w:p>
    <w:p>
      <w:r>
        <w:t>El criterio principal fue la ubicación: debía estar estratégicamente cerca de su familia. Otros factores clave fueron la entrega inmediata (para mitigar el riesgo de los proyectos en planos), la calidad de los acabados y la distribución funcional del departamento.</w:t>
      </w:r>
    </w:p>
    <w:p>
      <w:pPr>
        <w:pStyle w:val="Heading2"/>
      </w:pPr>
      <w:r>
        <w:t>Firing Criteria</w:t>
      </w:r>
    </w:p>
    <w:p>
      <w:r>
        <w:t>Descartó proyectos en zonas que su familia y amigos consideraban inseguras. También rechazó opciones que solo ofrecían departamentos en pisos muy altos, ya que no era de su agrado. Los proyectos en planos fueron descartados por el riesgo de demoras en la entrega.</w:t>
      </w:r>
    </w:p>
    <w:p>
      <w:pPr>
        <w:pStyle w:val="Heading2"/>
      </w:pPr>
      <w:r>
        <w:t>Trade Offs Reales</w:t>
      </w:r>
    </w:p>
    <w:p>
      <w:r>
        <w:t>Aceptó un departamento de dos dormitorios para ella y sus dos hijos, lo que implica que compartirán habitación. También enfrentó y superó las complejidades y frustraciones del proceso de calificación crediticia desde el extranjero.</w:t>
      </w:r>
    </w:p>
    <w:p>
      <w:pPr>
        <w:pStyle w:val="Heading2"/>
      </w:pPr>
      <w:r>
        <w:t>Factores De Confianza</w:t>
      </w:r>
    </w:p>
    <w:p>
      <w:r>
        <w:t>La calidad percibida en los acabados y los 'pequeños detalles' del proyecto le generó confianza. La recomendación de no comprar en planos, sumada a la posibilidad de ver un producto casi terminado, fue decisiva.</w:t>
      </w:r>
    </w:p>
    <w:p>
      <w:pPr>
        <w:pStyle w:val="Heading2"/>
      </w:pPr>
      <w:r>
        <w:t>Reduccion De Riesgo</w:t>
      </w:r>
    </w:p>
    <w:p>
      <w:r>
        <w:t>Eligió un proyecto con entrega inmediata para eliminar la incertidumbre y el riesgo de retrasos asociados a los proyectos en construcción. La ubicación en una zona conocida y validada por su familia también minimizó el riesgo percibido.</w:t>
      </w:r>
    </w:p>
    <w:p>
      <w:pPr>
        <w:pStyle w:val="Heading1"/>
      </w:pPr>
      <w:r>
        <w:t>Evidencia De Fit</w:t>
      </w:r>
    </w:p>
    <w:p>
      <w:pPr>
        <w:pStyle w:val="Heading2"/>
      </w:pPr>
      <w:r>
        <w:t>Atributos Que Activaron Fit</w:t>
      </w:r>
    </w:p>
    <w:p>
      <w:r>
        <w:t>La ubicación de MUV, descrita como 'perfecta' por estar entre las casas de su madre y hermana. Las áreas comunes, la distribución del departamento y la calidad de los acabados conectaron con su búsqueda de un hogar práctico y de calidad. La entrega inmediata fue el atributo operativo clave.</w:t>
      </w:r>
    </w:p>
    <w:p>
      <w:pPr>
        <w:pStyle w:val="Heading2"/>
      </w:pPr>
      <w:r>
        <w:t>Atributos Secundarios</w:t>
      </w:r>
    </w:p>
    <w:p>
      <w:r>
        <w:t>El proyecto WOW fue considerado pero su distribución no le gustó. La opción de pisos altos en otros proyectos, aunque ofrecían vistas, no era un atributo que valorara; de hecho, lo rechazaba.</w:t>
      </w:r>
    </w:p>
    <w:p>
      <w:pPr>
        <w:pStyle w:val="Heading2"/>
      </w:pPr>
      <w:r>
        <w:t>Alternativas Descartadas</w:t>
      </w:r>
    </w:p>
    <w:p>
      <w:r>
        <w:t>Descartó el proyecto 'Look and Feel' por solo tener pisos altos disponibles. Descartó otro proyecto cerca de la Panamericana por preocupaciones de seguridad. Descartó la idea general de comprar 'en proyecto' por el riesgo de demoras.</w:t>
      </w:r>
    </w:p>
    <w:p>
      <w:pPr>
        <w:pStyle w:val="Heading1"/>
      </w:pPr>
      <w:r>
        <w:t>Estado Post Compra</w:t>
      </w:r>
    </w:p>
    <w:p>
      <w:pPr>
        <w:pStyle w:val="Heading2"/>
      </w:pPr>
      <w:r>
        <w:t>Nivel De Satisfaccion</w:t>
      </w:r>
    </w:p>
    <w:p>
      <w:r>
        <w:t>Alto. La clienta está satisfecha con la compra y especialmente con la comunicación post-venta de la inmobiliaria, mencionando que son 'muy amables' y 'bastante atentos'.</w:t>
      </w:r>
    </w:p>
    <w:p>
      <w:pPr>
        <w:pStyle w:val="Heading2"/>
      </w:pPr>
      <w:r>
        <w:t>Reservas</w:t>
      </w:r>
    </w:p>
    <w:p>
      <w:r>
        <w:t>La principal reserva no es con el producto, sino con el proceso. Expresa que el sistema para que los peruanos en el extranjero compren no es sencillo y que debió haberse informado mejor sobre el proceso de calificación crediticia.</w:t>
      </w:r>
    </w:p>
    <w:p>
      <w:pPr>
        <w:pStyle w:val="Heading2"/>
      </w:pPr>
      <w:r>
        <w:t>Fricciones Pendientes</w:t>
      </w:r>
    </w:p>
    <w:p>
      <w:r>
        <w:t>La principal fricción es completar el proceso de calificación y desembolso del crédito hipotecario, que ha sido complejo por su condición de residente en el extranjero. La entrega final del inmueble y la posterior mudanza son los siguientes pasos.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