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Cliente sin necesidad habitacional preexistente realiza una compra impulsiva y emocional, activada puramente por el deseo que le genera la propuesta de valor del proyecto (club house y amenities). La decisión es un claro ejemplo de demanda 'No Problem-Driven'.</w:t>
      </w:r>
    </w:p>
    <w:p>
      <w:pPr>
        <w:pStyle w:val="Heading1"/>
      </w:pPr>
      <w:r>
        <w:t>Historia Causal</w:t>
      </w:r>
    </w:p>
    <w:p>
      <w:pPr>
        <w:pStyle w:val="Heading2"/>
      </w:pPr>
      <w:r>
        <w:t>Contexto Previo</w:t>
      </w:r>
    </w:p>
    <w:p>
      <w:r>
        <w:t>El cliente ya posee un departamento de 200m² en Los Álamos, que utiliza principalmente como almacén para su empresa de marketing y publicidad. Vive solo y no tiene ninguna necesidad funcional o tensión que lo empuje a buscar una nueva vivienda.</w:t>
      </w:r>
    </w:p>
    <w:p>
      <w:pPr>
        <w:pStyle w:val="Heading2"/>
      </w:pPr>
      <w:r>
        <w:t>Tension Acumulada</w:t>
      </w:r>
    </w:p>
    <w:p>
      <w:r>
        <w:t>No existía una tensión acumulada. La compra no se origina para resolver un problema. El cliente declara explícitamente: 'Al inicio no tenía la necesidad de comprar'. El deseo fue creado instantáneamente por el producto.</w:t>
      </w:r>
    </w:p>
    <w:p>
      <w:pPr>
        <w:pStyle w:val="Heading2"/>
      </w:pPr>
      <w:r>
        <w:t>Bloqueadores</w:t>
      </w:r>
    </w:p>
    <w:p>
      <w:r>
        <w:t>El único 'bloqueador' era la falta de exposición al producto. Previamente había sido invitado por amigos al condominio pero no había asistido por falta de tiempo. No estaba en un proceso de búsqueda activa.</w:t>
      </w:r>
    </w:p>
    <w:p>
      <w:pPr>
        <w:pStyle w:val="Heading2"/>
      </w:pPr>
      <w:r>
        <w:t>Eventos Habilitadores</w:t>
      </w:r>
    </w:p>
    <w:p>
      <w:r>
        <w:t>Recibió una publicidad del proyecto por WhatsApp, lo que despertó su curiosidad. Al ser un domingo y estar cerca de su casa (a 5 minutos), decidió visitar el proyecto sin una intención de compra definida, simplemente 'para ver'. Su solvencia económica le permitía tomar una decisión de compra impulsiva.</w:t>
      </w:r>
    </w:p>
    <w:p>
      <w:pPr>
        <w:pStyle w:val="Heading2"/>
      </w:pPr>
      <w:r>
        <w:t>Switching Trigger</w:t>
      </w:r>
    </w:p>
    <w:p>
      <w:r>
        <w:t>El detonante fue la visita a la sala de ventas, específicamente el recorrido por el club house y las áreas comunes. El cliente se 'enamoró' de la propuesta de estilo de vida del condominio, lo que activó un deseo de compra inmediato y emocional.</w:t>
      </w:r>
    </w:p>
    <w:p>
      <w:pPr>
        <w:pStyle w:val="Heading2"/>
      </w:pPr>
      <w:r>
        <w:t>Momento De Decision</w:t>
      </w:r>
    </w:p>
    <w:p>
      <w:r>
        <w:t>La decisión fue instantánea y altamente emocional ('fue muy muy una venta muy emocional'). Tras ver el club house, decidió comprar en el acto, comparándolo con un antojo. Separó la unidad el mismo día de la visita, impulsado por el atractivo del proyecto y una oferta del vendedor.</w:t>
      </w:r>
    </w:p>
    <w:p>
      <w:pPr>
        <w:pStyle w:val="Heading1"/>
      </w:pPr>
      <w:r>
        <w:t>Contexto Activador</w:t>
      </w:r>
    </w:p>
    <w:p>
      <w:pPr>
        <w:pStyle w:val="Heading2"/>
      </w:pPr>
      <w:r>
        <w:t>Marco General</w:t>
      </w:r>
    </w:p>
    <w:p>
      <w:r>
        <w:t>Se trata de un empresario exitoso con capacidad económica para realizar compras significativas por impulso. Su estilo de vida está orientado al disfrute y la expresión de su estatus. No está limitado por necesidades habitacionales básicas, lo que le permite tomar decisiones de compra basadas en el deseo y la aspiración, en lugar de la funcionalidad.</w:t>
      </w:r>
    </w:p>
    <w:p>
      <w:pPr>
        <w:pStyle w:val="Heading1"/>
      </w:pPr>
      <w:r>
        <w:t>Logica De Demanda</w:t>
      </w:r>
    </w:p>
    <w:p>
      <w:pPr>
        <w:pStyle w:val="Heading2"/>
      </w:pPr>
      <w:r>
        <w:t>Desired Outcome</w:t>
      </w:r>
    </w:p>
    <w:p>
      <w:r>
        <w:t>Acceder y disfrutar de un estilo de vida superior, representado por las amenities de lujo (piscina, club house), y reafirmar su identidad y éxito personal a través de la posesión de una propiedad en un condominio aspiracional.</w:t>
      </w:r>
    </w:p>
    <w:p>
      <w:pPr>
        <w:pStyle w:val="Heading2"/>
      </w:pPr>
      <w:r>
        <w:t>Job Statement</w:t>
      </w:r>
    </w:p>
    <w:p>
      <w:r>
        <w:t>Cuando me encuentro con un producto que ofrece un estilo de vida excepcional y aspiracional, quiero adquirirlo para disfrutar de sus beneficios y sentir que mi estatus y éxito se ven reflejados en mi entorno.</w:t>
      </w:r>
    </w:p>
    <w:p>
      <w:pPr>
        <w:pStyle w:val="Heading2"/>
      </w:pPr>
      <w:r>
        <w:t>Job Dominante Narrativo</w:t>
      </w:r>
    </w:p>
    <w:p>
      <w:r>
        <w:t>El cliente está tratando de satisfacer un deseo de autoexpresión y disfrute, no de resolver un problema habitacional. La compra es un acto de gratificación personal, donde el 'premio' es el acceso a un estilo de vida que percibe como exclusivo y alineado con la imagen de éxito que tiene de sí mismo.</w:t>
      </w:r>
    </w:p>
    <w:p>
      <w:pPr>
        <w:pStyle w:val="Heading2"/>
      </w:pPr>
      <w:r>
        <w:t>Job Dominante Canonico</w:t>
      </w:r>
    </w:p>
    <w:p>
      <w:r>
        <w:t>J06: Expresar identidad y coherencia personal</w:t>
      </w:r>
    </w:p>
    <w:p>
      <w:pPr>
        <w:pStyle w:val="Heading2"/>
      </w:pPr>
      <w:r>
        <w:t>Job Secundario Canonico</w:t>
      </w:r>
    </w:p>
    <w:p>
      <w:r>
        <w:t>J02: Proteger y flexibilizar el patrimonio</w:t>
      </w:r>
    </w:p>
    <w:p>
      <w:pPr>
        <w:pStyle w:val="Heading1"/>
      </w:pPr>
      <w:r>
        <w:t>Logica De Eleccion</w:t>
      </w:r>
    </w:p>
    <w:p>
      <w:pPr>
        <w:pStyle w:val="Heading2"/>
      </w:pPr>
      <w:r>
        <w:t>Hiring Criteria</w:t>
      </w:r>
    </w:p>
    <w:p>
      <w:r>
        <w:t>El criterio de contratación fue 100% el producto y su propuesta de valor aspiracional. Contrató el 'club house', la piscina y el estilo de vida que el condominio prometía. La frase 'me gustó el condominio más que el departamento' resume perfectamente su lógica.</w:t>
      </w:r>
    </w:p>
    <w:p>
      <w:pPr>
        <w:pStyle w:val="Heading2"/>
      </w:pPr>
      <w:r>
        <w:t>Firing Criteria</w:t>
      </w:r>
    </w:p>
    <w:p>
      <w:r>
        <w:t>Inicialmente, la pésima gestión de la venta, las promesas incumplidas sobre la fecha de construcción y la desinformación casi lo hacen descartar la compra. Descartó activamente otras oportunidades de compra muy buenas porque ninguna le ofrecía el anclaje emocional que tenía con este proyecto.</w:t>
      </w:r>
    </w:p>
    <w:p>
      <w:pPr>
        <w:pStyle w:val="Heading2"/>
      </w:pPr>
      <w:r>
        <w:t>Trade Offs Reales</w:t>
      </w:r>
    </w:p>
    <w:p>
      <w:r>
        <w:t>Aceptó un proceso de compra largo, conflictivo y estresante (de diciembre a junio). Toleró la incertidumbre y la mala praxis de los vendedores iniciales. Tuvo que amenazar con acciones en ferias para recuperar su dinero, un sacrificio enorme que solo se justifica por su fuerte deseo de comprar en ESE lugar.</w:t>
      </w:r>
    </w:p>
    <w:p>
      <w:pPr>
        <w:pStyle w:val="Heading2"/>
      </w:pPr>
      <w:r>
        <w:t>Factores De Confianza</w:t>
      </w:r>
    </w:p>
    <w:p>
      <w:r>
        <w:t>La confianza fue nula durante gran parte del proceso. Se restableció únicamente cuando una persona de la inmobiliaria (Stephanie) tomó su caso, lo escuchó y le ofreció una solución concreta y ventajosa (el cambio a un departamento más grande en MUV a un precio excelente).</w:t>
      </w:r>
    </w:p>
    <w:p>
      <w:pPr>
        <w:pStyle w:val="Heading2"/>
      </w:pPr>
      <w:r>
        <w:t>Reduccion De Riesgo</w:t>
      </w:r>
    </w:p>
    <w:p>
      <w:r>
        <w:t>El riesgo se redujo al cambiar la compra de un proyecto en planos (WOW) a uno de entrega inmediata (MUV). Pudo ver el departamento final y la negociación de un precio muy favorable le dio la seguridad de que, a pesar de los problemas, estaba haciendo un buen negocio.</w:t>
      </w:r>
    </w:p>
    <w:p>
      <w:pPr>
        <w:pStyle w:val="Heading1"/>
      </w:pPr>
      <w:r>
        <w:t>Evidencia De Fit</w:t>
      </w:r>
    </w:p>
    <w:p>
      <w:pPr>
        <w:pStyle w:val="Heading2"/>
      </w:pPr>
      <w:r>
        <w:t>Atributos Que Activaron Fit</w:t>
      </w:r>
    </w:p>
    <w:p>
      <w:r>
        <w:t>El club house, la piscina y el concepto general de condominio-club. Estos elementos conectaron directamente con su deseo de un estilo de vida superior y fueron la causa raíz de la compra.</w:t>
      </w:r>
    </w:p>
    <w:p>
      <w:pPr>
        <w:pStyle w:val="Heading2"/>
      </w:pPr>
      <w:r>
        <w:t>Atributos Secundarios</w:t>
      </w:r>
    </w:p>
    <w:p>
      <w:r>
        <w:t>El departamento en sí (distribución, acabados, metraje) fue secundario. Inicialmente iba a comprar una unidad y terminó con otra completamente diferente, demostrando que el 'continente' (condominio) era mucho más importante que el 'contenido' (departamento).</w:t>
      </w:r>
    </w:p>
    <w:p>
      <w:pPr>
        <w:pStyle w:val="Heading2"/>
      </w:pPr>
      <w:r>
        <w:t>Alternativas Descartadas</w:t>
      </w:r>
    </w:p>
    <w:p>
      <w:r>
        <w:t>Descartó explícitamente ofertas con grandes descuentos en proyectos como Highline en Chacarilla y Amaras en Valle Hermoso, de inmobiliarias de amigos. Las rechazó porque, aunque eran buenas oportunidades, no tenían el atractivo emocional y de estilo de vida que lo había cautivado en este proyecto.</w:t>
      </w:r>
    </w:p>
    <w:p>
      <w:pPr>
        <w:pStyle w:val="Heading1"/>
      </w:pPr>
      <w:r>
        <w:t>Estado Post Compra</w:t>
      </w:r>
    </w:p>
    <w:p>
      <w:pPr>
        <w:pStyle w:val="Heading2"/>
      </w:pPr>
      <w:r>
        <w:t>Nivel De Satisfaccion</w:t>
      </w:r>
    </w:p>
    <w:p>
      <w:r>
        <w:t>Alto. A pesar de la mala experiencia inicial, está muy contento con el resultado final: consiguió un departamento más grande a un precio excelente y disfruta de la piscina, que era su principal interés.</w:t>
      </w:r>
    </w:p>
    <w:p>
      <w:pPr>
        <w:pStyle w:val="Heading2"/>
      </w:pPr>
      <w:r>
        <w:t>Reservas</w:t>
      </w:r>
    </w:p>
    <w:p>
      <w:r>
        <w:t>Su principal reserva es el tema pendiente de la independización del inmueble. También es consciente, por el grupo de vecinos, de que existen muchos problemas de postventa que a él, afortunadamente, no le han afectado.</w:t>
      </w:r>
    </w:p>
    <w:p>
      <w:pPr>
        <w:pStyle w:val="Heading2"/>
      </w:pPr>
      <w:r>
        <w:t>Fricciones Pendientes</w:t>
      </w:r>
    </w:p>
    <w:p>
      <w:r>
        <w:t>La principal fricción pendiente es la formalización de la independización. A nivel de uso, no reporta fricciones, ya que el departamento funciona bien y cumple con su expectativa de disfrute.</w:t>
      </w:r>
    </w:p>
    <w:p>
      <w:pPr>
        <w:pStyle w:val="Heading1"/>
      </w:pPr>
      <w:r>
        <w:t>Proyecto</w:t>
      </w:r>
    </w:p>
    <w:p>
      <w:r>
        <w:t>MUV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