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residente en EEUU compra una propiedad en Perú como un paso clave para ejecutar su plan de jubilación y retorno al país en 2-3 años. La decisión está gobernada por la necesidad de habilitar una nueva etapa de vida, utilizando la propiedad como inversión transitoria y futuro hogar, con la cercanía familiar como el criterio de selección más importante.</w:t>
      </w:r>
    </w:p>
    <w:p>
      <w:pPr>
        <w:pStyle w:val="Heading1"/>
      </w:pPr>
      <w:r>
        <w:t>Historia Causal</w:t>
      </w:r>
    </w:p>
    <w:p>
      <w:pPr>
        <w:pStyle w:val="Heading2"/>
      </w:pPr>
      <w:r>
        <w:t>Contexto Previo</w:t>
      </w:r>
    </w:p>
    <w:p>
      <w:r>
        <w:t>Vive en Florida, EEUU, con su esposo e hijos, y está a punto de culminar una carrera de 17 años en el ejército. Toda su familia de origen (madre, hermanos) reside en Perú. Tiene capital disponible y la idea de invertir en su país de origen.</w:t>
      </w:r>
    </w:p>
    <w:p>
      <w:pPr>
        <w:pStyle w:val="Heading2"/>
      </w:pPr>
      <w:r>
        <w:t>Tension Acumulada</w:t>
      </w:r>
    </w:p>
    <w:p>
      <w:r>
        <w:t>Existe un deseo profundo y de larga data de no envejecer en EEUU y regresar a Perú para estar cerca de su familia. La proximidad de la jubilación convierte este deseo latente en una necesidad de planificación concreta.</w:t>
      </w:r>
    </w:p>
    <w:p>
      <w:pPr>
        <w:pStyle w:val="Heading2"/>
      </w:pPr>
      <w:r>
        <w:t>Bloqueadores</w:t>
      </w:r>
    </w:p>
    <w:p>
      <w:r>
        <w:t>La principal barrera era la distancia física, que limitaba la capacidad de buscar y evaluar propiedades. A esto se sumaba el desconocimiento y la complejidad de los procesos de calificación crediticia en Perú para residentes en el extranjero.</w:t>
      </w:r>
    </w:p>
    <w:p>
      <w:pPr>
        <w:pStyle w:val="Heading2"/>
      </w:pPr>
      <w:r>
        <w:t>Eventos Habilitadores</w:t>
      </w:r>
    </w:p>
    <w:p>
      <w:r>
        <w:t>La fecha de su jubilación se vuelve un hito concreto en 2 años, lo que activa la planificación. La experiencia de un amigo que compró en Perú le sirve de inspiración y modelo. Un viaje corto a Perú le proporciona la ventana de oportunidad para la búsqueda activa.</w:t>
      </w:r>
    </w:p>
    <w:p>
      <w:pPr>
        <w:pStyle w:val="Heading2"/>
      </w:pPr>
      <w:r>
        <w:t>Switching Trigger</w:t>
      </w:r>
    </w:p>
    <w:p>
      <w:r>
        <w:t>El viaje a Perú de 7-8 días, con el propósito explícito de buscar propiedades, funciona como el disparador que convierte la intención en acción de compra.</w:t>
      </w:r>
    </w:p>
    <w:p>
      <w:pPr>
        <w:pStyle w:val="Heading2"/>
      </w:pPr>
      <w:r>
        <w:t>Momento De Decision</w:t>
      </w:r>
    </w:p>
    <w:p>
      <w:r>
        <w:t>El proceso fue rápido y decisivo. Descartó opciones por factores claros (pisos muy altos, percepción de inseguridad, riesgo de demora en proyectos en plano). La elección de MUV fue casi inmediata al encontrar un producto con entrega inmediata que cumplía su criterio principal de ubicación y calidad percibida.</w:t>
      </w:r>
    </w:p>
    <w:p>
      <w:pPr>
        <w:pStyle w:val="Heading1"/>
      </w:pPr>
      <w:r>
        <w:t>Contexto Activador</w:t>
      </w:r>
    </w:p>
    <w:p>
      <w:pPr>
        <w:pStyle w:val="Heading2"/>
      </w:pPr>
      <w:r>
        <w:t>Marco General</w:t>
      </w:r>
    </w:p>
    <w:p>
      <w:r>
        <w:t>Una peruana residente en el extranjero, cuya vida está estructurada en EEUU, se encuentra en un punto de inflexión vital por su inminente jubilación. Su sistema de vida está condicionado por la necesidad de planificar su retorno a Perú para reunirse con su red familiar. La decisión de compra se activa cuando la jubilación se vuelve una certeza a corto plazo, haciendo indispensable asegurar una base habitacional en su país de origen.</w:t>
      </w:r>
    </w:p>
    <w:p>
      <w:pPr>
        <w:pStyle w:val="Heading1"/>
      </w:pPr>
      <w:r>
        <w:t>Logica De Demanda</w:t>
      </w:r>
    </w:p>
    <w:p>
      <w:pPr>
        <w:pStyle w:val="Heading2"/>
      </w:pPr>
      <w:r>
        <w:t>Desired Outcome</w:t>
      </w:r>
    </w:p>
    <w:p>
      <w:r>
        <w:t>Lograr un retorno exitoso a Perú, asegurando una vivienda propia que le permita vivir cómodamente de su pensión, cerca de su familia, y que a la vez funcione como un activo rentable durante la transición.</w:t>
      </w:r>
    </w:p>
    <w:p>
      <w:pPr>
        <w:pStyle w:val="Heading2"/>
      </w:pPr>
      <w:r>
        <w:t>Job Statement</w:t>
      </w:r>
    </w:p>
    <w:p>
      <w:r>
        <w:t>Cuando me preparo para jubilarme y regresar a mi país, quiero comprar una propiedad que pueda alquilar temporalmente, para asegurar mi futuro hogar cerca de mi familia y optimizar financieramente mi nueva etapa de vida.</w:t>
      </w:r>
    </w:p>
    <w:p>
      <w:pPr>
        <w:pStyle w:val="Heading2"/>
      </w:pPr>
      <w:r>
        <w:t>Job Dominante Narrativo</w:t>
      </w:r>
    </w:p>
    <w:p>
      <w:r>
        <w:t>La clienta está intentando habilitar el capítulo final de su vida. La compra no es sobre un departamento, es sobre construir el puente que le permita cruzar de su vida en EEUU a su vida de jubilada en Perú, asegurando que el aterrizaje sea seguro, cercano a sus afectos y financieramente inteligente.</w:t>
      </w:r>
    </w:p>
    <w:p>
      <w:pPr>
        <w:pStyle w:val="Heading2"/>
      </w:pPr>
      <w:r>
        <w:t>Job Dominante Canonico</w:t>
      </w:r>
    </w:p>
    <w:p>
      <w:r>
        <w:t>J05: Cerrar una etapa y avanzar</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principal fue la ubicación, específicamente la proximidad a su madre y hermana. La entrega inmediata fue un factor decisivo para mitigar riesgos. La calidad de los acabados, las áreas comunes y la distribución funcional del departamento también fueron clave.</w:t>
      </w:r>
    </w:p>
    <w:p>
      <w:pPr>
        <w:pStyle w:val="Heading2"/>
      </w:pPr>
      <w:r>
        <w:t>Firing Criteria</w:t>
      </w:r>
    </w:p>
    <w:p>
      <w:r>
        <w:t>Descartó automáticamente proyectos en zonas percibidas como inseguras ('muchos robos'). Rechazó opciones con departamentos solo en pisos muy altos ('a mí no me gusta'). Evitó proyectos en plano por el riesgo de demoras en la entrega.</w:t>
      </w:r>
    </w:p>
    <w:p>
      <w:pPr>
        <w:pStyle w:val="Heading2"/>
      </w:pPr>
      <w:r>
        <w:t>Trade Offs Reales</w:t>
      </w:r>
    </w:p>
    <w:p>
      <w:r>
        <w:t>Aceptó un departamento de 2 dormitorios para ella y sus dos hijos, lo que implica que compartirán habitación. Asumió la complejidad y las fricciones del proceso de calificación crediticia y pagos desde el extranjero.</w:t>
      </w:r>
    </w:p>
    <w:p>
      <w:pPr>
        <w:pStyle w:val="Heading2"/>
      </w:pPr>
      <w:r>
        <w:t>Factores De Confianza</w:t>
      </w:r>
    </w:p>
    <w:p>
      <w:r>
        <w:t>La percepción de calidad en los acabados y 'pequeños detalles' del proyecto MUV le generó confianza en el producto. La comunicación proactiva y atenta del equipo de post-venta reforzó la confianza en la empresa.</w:t>
      </w:r>
    </w:p>
    <w:p>
      <w:pPr>
        <w:pStyle w:val="Heading2"/>
      </w:pPr>
      <w:r>
        <w:t>Reduccion De Riesgo</w:t>
      </w:r>
    </w:p>
    <w:p>
      <w:r>
        <w:t>La elección de un proyecto con entrega inmediata fue la principal estrategia de reducción de riesgo, eliminando la incertidumbre sobre plazos y la viabilidad del proyecto que le habían advertido sobre las compras 'en proyecto'.</w:t>
      </w:r>
    </w:p>
    <w:p>
      <w:pPr>
        <w:pStyle w:val="Heading1"/>
      </w:pPr>
      <w:r>
        <w:t>Evidencia De Fit</w:t>
      </w:r>
    </w:p>
    <w:p>
      <w:pPr>
        <w:pStyle w:val="Heading2"/>
      </w:pPr>
      <w:r>
        <w:t>Atributos Que Activaron Fit</w:t>
      </w:r>
    </w:p>
    <w:p>
      <w:r>
        <w:t>La ubicación estratégica, que la posiciona en el centro de su red familiar. Las áreas comunes y la distribución del departamento. La calidad percibida en los acabados. Y, crucialmente, la condición de entrega inmediata.</w:t>
      </w:r>
    </w:p>
    <w:p>
      <w:pPr>
        <w:pStyle w:val="Heading2"/>
      </w:pPr>
      <w:r>
        <w:t>Atributos Secundarios</w:t>
      </w:r>
    </w:p>
    <w:p>
      <w:r>
        <w:t>El proyecto WOW fue considerado, pero su distribución no le gustó, por lo que no fue un competidor fuerte. El tamaño exacto o tener un balcón no fueron mencionados como críticos.</w:t>
      </w:r>
    </w:p>
    <w:p>
      <w:pPr>
        <w:pStyle w:val="Heading2"/>
      </w:pPr>
      <w:r>
        <w:t>Alternativas Descartadas</w:t>
      </w:r>
    </w:p>
    <w:p>
      <w:r>
        <w:t>Descartó el proyecto 'Look and Feel' porque los departamentos disponibles estaban en pisos muy altos. Descartó otro proyecto cerca de la Panamericana por preocupaciones de seguridad. Descartó la idea general de comprar 'en proyecto' por el riesgo de demoras.</w:t>
      </w:r>
    </w:p>
    <w:p>
      <w:pPr>
        <w:pStyle w:val="Heading1"/>
      </w:pPr>
      <w:r>
        <w:t>Estado Post Compra</w:t>
      </w:r>
    </w:p>
    <w:p>
      <w:pPr>
        <w:pStyle w:val="Heading2"/>
      </w:pPr>
      <w:r>
        <w:t>Nivel De Satisfaccion</w:t>
      </w:r>
    </w:p>
    <w:p>
      <w:r>
        <w:t>Alto. Afirma estar satisfecha con la compra y el proceso hasta el momento ('Sí, sí, hasta donde he avanzado, sí').</w:t>
      </w:r>
    </w:p>
    <w:p>
      <w:pPr>
        <w:pStyle w:val="Heading2"/>
      </w:pPr>
      <w:r>
        <w:t>Reservas</w:t>
      </w:r>
    </w:p>
    <w:p>
      <w:r>
        <w:t>No expresa reservas sobre la propiedad en sí, sino frustraciones con las dificultades sistémicas del proceso de compra para peruanos en el extranjero, como la calificación crediticia y la falta de mecanismos más sencillos.</w:t>
      </w:r>
    </w:p>
    <w:p>
      <w:pPr>
        <w:pStyle w:val="Heading2"/>
      </w:pPr>
      <w:r>
        <w:t>Fricciones Pendientes</w:t>
      </w:r>
    </w:p>
    <w:p>
      <w:r>
        <w:t>El proceso de calificación crediticia aún está en curso y depende de la mejora de su score. La entrega final del inmueble está pendiente (programada para noviembre).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