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sin necesidad habitacional compra de forma impulsiva tras visitar el proyecto y enamorarse de las áreas comunes. La transacción es un claro ejemplo de demanda creada por el producto, donde el deseo de un estilo de vida superior es el único motor.</w:t>
      </w:r>
    </w:p>
    <w:p>
      <w:pPr>
        <w:pStyle w:val="Heading1"/>
      </w:pPr>
      <w:r>
        <w:t>Historia Causal</w:t>
      </w:r>
    </w:p>
    <w:p>
      <w:pPr>
        <w:pStyle w:val="Heading2"/>
      </w:pPr>
      <w:r>
        <w:t>Contexto Previo</w:t>
      </w:r>
    </w:p>
    <w:p>
      <w:r>
        <w:t>El cliente vive solo en un departamento de 200m² en Los Álamos, que también utiliza como almacén para su empresa de marketing y publicidad. No tiene ninguna necesidad o intención de mudarse.</w:t>
      </w:r>
    </w:p>
    <w:p>
      <w:pPr>
        <w:pStyle w:val="Heading2"/>
      </w:pPr>
      <w:r>
        <w:t>Tension Acumulada</w:t>
      </w:r>
    </w:p>
    <w:p>
      <w:r>
        <w:t>No existe una tensión acumulada. La compra es 'No Problem-Driven'. El deseo nace de forma espontánea al interactuar con el producto.</w:t>
      </w:r>
    </w:p>
    <w:p>
      <w:pPr>
        <w:pStyle w:val="Heading2"/>
      </w:pPr>
      <w:r>
        <w:t>Bloqueadores</w:t>
      </w:r>
    </w:p>
    <w:p>
      <w:r>
        <w:t>El principal bloqueador era la inexistencia de una búsqueda activa. No había considerado comprar otra propiedad para vivir hasta que vio la publicidad y visitó el proyecto.</w:t>
      </w:r>
    </w:p>
    <w:p>
      <w:pPr>
        <w:pStyle w:val="Heading2"/>
      </w:pPr>
      <w:r>
        <w:t>Eventos Habilitadores</w:t>
      </w:r>
    </w:p>
    <w:p>
      <w:r>
        <w:t>Recibir una publicidad del proyecto por WhatsApp y tener tiempo un domingo para visitarlo por curiosidad, ya que vive a 5 minutos.</w:t>
      </w:r>
    </w:p>
    <w:p>
      <w:pPr>
        <w:pStyle w:val="Heading2"/>
      </w:pPr>
      <w:r>
        <w:t>Switching Trigger</w:t>
      </w:r>
    </w:p>
    <w:p>
      <w:r>
        <w:t>La visita guiada al club house y las áreas comunes. El cliente afirma que se enamoró del condominio antes que del departamento, lo que activó un deseo de compra inmediato y emocional.</w:t>
      </w:r>
    </w:p>
    <w:p>
      <w:pPr>
        <w:pStyle w:val="Heading2"/>
      </w:pPr>
      <w:r>
        <w:t>Momento De Decision</w:t>
      </w:r>
    </w:p>
    <w:p>
      <w:r>
        <w:t>La decisión fue instantánea y se materializó en la separación del inmueble en la primera visita. A pesar de un largo y conflictivo proceso posterior con el proyecto WOW, su deseo por el condominio persistió hasta que logró un acuerdo favorable en MUV.</w:t>
      </w:r>
    </w:p>
    <w:p>
      <w:pPr>
        <w:pStyle w:val="Heading1"/>
      </w:pPr>
      <w:r>
        <w:t>Contexto Activador</w:t>
      </w:r>
    </w:p>
    <w:p>
      <w:pPr>
        <w:pStyle w:val="Heading2"/>
      </w:pPr>
      <w:r>
        <w:t>Marco General</w:t>
      </w:r>
    </w:p>
    <w:p>
      <w:r>
        <w:t>Empresario exitoso, con solvencia económica y múltiples propiedades. Su estilo de vida es dinámico y no está atado a una necesidad habitacional tradicional. Es un comprador sofisticado que se mueve por deseo y oportunidad, valorando fuertemente el estatus y las experiencias que un producto puede ofrecer.</w:t>
      </w:r>
    </w:p>
    <w:p>
      <w:pPr>
        <w:pStyle w:val="Heading1"/>
      </w:pPr>
      <w:r>
        <w:t>Logica De Demanda</w:t>
      </w:r>
    </w:p>
    <w:p>
      <w:pPr>
        <w:pStyle w:val="Heading2"/>
      </w:pPr>
      <w:r>
        <w:t>Desired Outcome</w:t>
      </w:r>
    </w:p>
    <w:p>
      <w:r>
        <w:t>Vivir en un lugar que se sienta como un club privado, que refleje su éxito y le ofrezca un estilo de vida aspiracional y placentero.</w:t>
      </w:r>
    </w:p>
    <w:p>
      <w:pPr>
        <w:pStyle w:val="Heading2"/>
      </w:pPr>
      <w:r>
        <w:t>Job Statement</w:t>
      </w:r>
    </w:p>
    <w:p>
      <w:r>
        <w:t>Cuando me encuentro con una propuesta de valor que eleva mi estilo de vida, quiero adquirirla inmediatamente para sentir que he alcanzado un nuevo nivel de éxito y disfrutar de los beneficios aspiracionales que ofrece.</w:t>
      </w:r>
    </w:p>
    <w:p>
      <w:pPr>
        <w:pStyle w:val="Heading2"/>
      </w:pPr>
      <w:r>
        <w:t>Job Dominante Narrativo</w:t>
      </w:r>
    </w:p>
    <w:p>
      <w:r>
        <w:t>El cliente está tratando de comprar acceso a un estilo de vida superior, materializado en las amenities y el ambiente del condominio, para satisfacer un deseo de autoexpresión y disfrute personal que va más allá de la simple necesidad de una vivienda.</w:t>
      </w:r>
    </w:p>
    <w:p>
      <w:pPr>
        <w:pStyle w:val="Heading2"/>
      </w:pPr>
      <w:r>
        <w:t>Job Dominante Canonico</w:t>
      </w:r>
    </w:p>
    <w:p>
      <w:r>
        <w:t>J06: Expresar identidad y coherencia personal</w:t>
      </w:r>
    </w:p>
    <w:p>
      <w:pPr>
        <w:pStyle w:val="Heading2"/>
      </w:pPr>
      <w:r>
        <w:t>Job Secundario Canonico</w:t>
      </w:r>
    </w:p>
    <w:p>
      <w:r>
        <w:t>J02: Proteger y flexibilizar el patrimonio</w:t>
      </w:r>
    </w:p>
    <w:p>
      <w:pPr>
        <w:pStyle w:val="Heading1"/>
      </w:pPr>
      <w:r>
        <w:t>Logica De Eleccion</w:t>
      </w:r>
    </w:p>
    <w:p>
      <w:pPr>
        <w:pStyle w:val="Heading2"/>
      </w:pPr>
      <w:r>
        <w:t>Hiring Criteria</w:t>
      </w:r>
    </w:p>
    <w:p>
      <w:r>
        <w:t>La calidad y atractivo del club house y las áreas comunes, especialmente la piscina. La sensación de exclusividad y el estilo de vida que el condominio proyecta.</w:t>
      </w:r>
    </w:p>
    <w:p>
      <w:pPr>
        <w:pStyle w:val="Heading2"/>
      </w:pPr>
      <w:r>
        <w:t>Firing Criteria</w:t>
      </w:r>
    </w:p>
    <w:p>
      <w:r>
        <w:t>Malos acuerdos comerciales, falta de transparencia y plazos de entrega incumplidos. La mala experiencia con el vendedor y las postergaciones en el proyecto WOW casi lo hacen desistir.</w:t>
      </w:r>
    </w:p>
    <w:p>
      <w:pPr>
        <w:pStyle w:val="Heading2"/>
      </w:pPr>
      <w:r>
        <w:t>Trade Offs Reales</w:t>
      </w:r>
    </w:p>
    <w:p>
      <w:r>
        <w:t>Inicialmente, estaba dispuesto a aceptar un departamento más pequeño en WOW para acceder al condominio. Finalmente, sacrificó la paciencia y arriesgó su inversión inicial para forzar una negociación que le permitió obtener un departamento más grande y a mejor precio en MUV.</w:t>
      </w:r>
    </w:p>
    <w:p>
      <w:pPr>
        <w:pStyle w:val="Heading2"/>
      </w:pPr>
      <w:r>
        <w:t>Factores De Confianza</w:t>
      </w:r>
    </w:p>
    <w:p>
      <w:r>
        <w:t>La negociación final exitosa con el personal directo de Alquimia (Stephanie), que contrastó con la mala experiencia previa con la empresa vendedora externa. Obtener un precio que percibió como una gran oportunidad validó su decisión.</w:t>
      </w:r>
    </w:p>
    <w:p>
      <w:pPr>
        <w:pStyle w:val="Heading2"/>
      </w:pPr>
      <w:r>
        <w:t>Reduccion De Riesgo</w:t>
      </w:r>
    </w:p>
    <w:p>
      <w:r>
        <w:t>Cambiar de un proyecto en planos (WOW) con fechas inciertas a un proyecto con entrega inmediata (MUV). Asegurar un precio final significativamente más bajo de lo esperado, lo que eliminó la sensación de estar haciendo un mal negocio.</w:t>
      </w:r>
    </w:p>
    <w:p>
      <w:pPr>
        <w:pStyle w:val="Heading1"/>
      </w:pPr>
      <w:r>
        <w:t>Evidencia De Fit</w:t>
      </w:r>
    </w:p>
    <w:p>
      <w:pPr>
        <w:pStyle w:val="Heading2"/>
      </w:pPr>
      <w:r>
        <w:t>Atributos Que Activaron Fit</w:t>
      </w:r>
    </w:p>
    <w:p>
      <w:r>
        <w:t>El club house, la piscina y el concepto general del condominio. La propuesta de valor aspiracional fue el gancho principal y decisivo.</w:t>
      </w:r>
    </w:p>
    <w:p>
      <w:pPr>
        <w:pStyle w:val="Heading2"/>
      </w:pPr>
      <w:r>
        <w:t>Atributos Secundarios</w:t>
      </w:r>
    </w:p>
    <w:p>
      <w:r>
        <w:t>El tamaño y la distribución del departamento. Aunque terminó con un departamento grande, su motivación inicial no era el espacio, sino las áreas comunes.</w:t>
      </w:r>
    </w:p>
    <w:p>
      <w:pPr>
        <w:pStyle w:val="Heading2"/>
      </w:pPr>
      <w:r>
        <w:t>Alternativas Descartadas</w:t>
      </w:r>
    </w:p>
    <w:p>
      <w:r>
        <w:t>Descartó activamente el primer acuerdo en el proyecto WOW debido a la mala gestión, el sobreprecio y los retrasos. Tenía otras ofertas de amigos en proyectos como Highline y Amaras, pero su deseo estaba anclado en este condominio específico.</w:t>
      </w:r>
    </w:p>
    <w:p>
      <w:pPr>
        <w:pStyle w:val="Heading1"/>
      </w:pPr>
      <w:r>
        <w:t>Estado Post Compra</w:t>
      </w:r>
    </w:p>
    <w:p>
      <w:pPr>
        <w:pStyle w:val="Heading2"/>
      </w:pPr>
      <w:r>
        <w:t>Nivel De Satisfaccion</w:t>
      </w:r>
    </w:p>
    <w:p>
      <w:r>
        <w:t>Alto. Está muy contento con el departamento y, sobre todo, con el acuerdo económico que logró. No ha experimentado los problemas que otros vecinos reportan.</w:t>
      </w:r>
    </w:p>
    <w:p>
      <w:pPr>
        <w:pStyle w:val="Heading2"/>
      </w:pPr>
      <w:r>
        <w:t>Reservas</w:t>
      </w:r>
    </w:p>
    <w:p>
      <w:r>
        <w:t>La única preocupación latente es el tema de la independización del inmueble, aunque no es algo que le quite el sueño.</w:t>
      </w:r>
    </w:p>
    <w:p>
      <w:pPr>
        <w:pStyle w:val="Heading2"/>
      </w:pPr>
      <w:r>
        <w:t>Fricciones Pendientes</w:t>
      </w:r>
    </w:p>
    <w:p>
      <w:r>
        <w:t>No tiene fricciones pendientes significativas. Ya está mudado y disfrutando de la propiedad, principalmente de la piscina.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