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pareja de propietarios decide abandonar su vivienda en Chorrillos para resolver dos fricciones críticas en su vida diaria: la larga distancia al trabajo y la excesiva humedad que afectaba la salud de la clienta. La compra se materializa en un proyecto que no solo soluciona estos problemas, sino que también ofrece las dimensiones y amenidades adecuadas para su familia con hijos adultos.</w:t>
      </w:r>
    </w:p>
    <w:p>
      <w:pPr>
        <w:pStyle w:val="Heading1"/>
      </w:pPr>
      <w:r>
        <w:t>Historia Causal</w:t>
      </w:r>
    </w:p>
    <w:p>
      <w:pPr>
        <w:pStyle w:val="Heading2"/>
      </w:pPr>
      <w:r>
        <w:t>Contexto Previo</w:t>
      </w:r>
    </w:p>
    <w:p>
      <w:r>
        <w:t>La familia vivía en un departamento propio, grande y bien distribuido en Chorrillos. Su sistema de vida era estable, con dos hijos adultos, ya profesionales, viviendo con ellos.</w:t>
      </w:r>
    </w:p>
    <w:p>
      <w:pPr>
        <w:pStyle w:val="Heading2"/>
      </w:pPr>
      <w:r>
        <w:t>Tension Acumulada</w:t>
      </w:r>
    </w:p>
    <w:p>
      <w:r>
        <w:t>Existían dos fuentes de tensión significativas y constantes. Primero, la distancia entre el hogar y el centro de trabajo de la clienta, que generaba un largo y desgastante viaje diario. Segundo, la alta humedad de la zona, que afectaba directamente su salud, especialmente en invierno.</w:t>
      </w:r>
    </w:p>
    <w:p>
      <w:pPr>
        <w:pStyle w:val="Heading2"/>
      </w:pPr>
      <w:r>
        <w:t>Bloqueadores</w:t>
      </w:r>
    </w:p>
    <w:p>
      <w:r>
        <w:t>No existían bloqueadores económicos o de decisión fuertes, más allá de la inercia de vivir en una propiedad cómoda y ya establecida. La motivación para el cambio debía superar la comodidad de lo conocido.</w:t>
      </w:r>
    </w:p>
    <w:p>
      <w:pPr>
        <w:pStyle w:val="Heading2"/>
      </w:pPr>
      <w:r>
        <w:t>Eventos Habilitadores</w:t>
      </w:r>
    </w:p>
    <w:p>
      <w:r>
        <w:t>La toma de conciencia de que era necesario un cambio los llevó a iniciar una búsqueda activa de alternativas por internet en zonas más convenientes. La existencia de una feria inmobiliaria (Expo Vivienda) funcionó como un catalizador para pasar de la exploración a la acción.</w:t>
      </w:r>
    </w:p>
    <w:p>
      <w:pPr>
        <w:pStyle w:val="Heading2"/>
      </w:pPr>
      <w:r>
        <w:t>Switching Trigger</w:t>
      </w:r>
    </w:p>
    <w:p>
      <w:r>
        <w:t>La identificación del proyecto WOW a través de la web, que parecía cumplir con sus requisitos de ubicación, fue el estímulo que los llevó a la feria inmobiliaria con una intención clara.</w:t>
      </w:r>
    </w:p>
    <w:p>
      <w:pPr>
        <w:pStyle w:val="Heading2"/>
      </w:pPr>
      <w:r>
        <w:t>Momento De Decision</w:t>
      </w:r>
    </w:p>
    <w:p>
      <w:r>
        <w:t>El proceso fue extremadamente rápido. En la feria, fueron directamente al stand del proyecto que ya habían identificado. La presentación de las ventajas, especialmente el club y la distribución, fue tan convincente que decidieron no evaluar la otra alternativa que tenían en mente y separaron el departamento en ese mismo momento con un pago simbólico.</w:t>
      </w:r>
    </w:p>
    <w:p>
      <w:pPr>
        <w:pStyle w:val="Heading1"/>
      </w:pPr>
      <w:r>
        <w:t>Contexto Activador</w:t>
      </w:r>
    </w:p>
    <w:p>
      <w:pPr>
        <w:pStyle w:val="Heading2"/>
      </w:pPr>
      <w:r>
        <w:t>Marco General</w:t>
      </w:r>
    </w:p>
    <w:p>
      <w:r>
        <w:t>El cliente es una familia consolidada, con una base habitacional ya resuelta (son propietarios), pero cuya calidad de vida se ve mermada por fricciones funcionales y de bienestar (distancia y salud). La decisión de compra se activa no por una necesidad de vivienda, sino por el deseo de optimizar su día a día, en un contexto donde sus hijos adultos aún forman parte del núcleo familiar.</w:t>
      </w:r>
    </w:p>
    <w:p>
      <w:pPr>
        <w:pStyle w:val="Heading1"/>
      </w:pPr>
      <w:r>
        <w:t>Logica De Demanda</w:t>
      </w:r>
    </w:p>
    <w:p>
      <w:pPr>
        <w:pStyle w:val="Heading2"/>
      </w:pPr>
      <w:r>
        <w:t>Desired Outcome</w:t>
      </w:r>
    </w:p>
    <w:p>
      <w:r>
        <w:t>Mejorar radicalmente la calidad de vida diaria eliminando el estrés del transporte y los problemas de salud asociados a la vivienda anterior, mientras se mantiene el espacio y la comodidad para que la familia siga viviendo junta.</w:t>
      </w:r>
    </w:p>
    <w:p>
      <w:pPr>
        <w:pStyle w:val="Heading2"/>
      </w:pPr>
      <w:r>
        <w:t>Job Statement</w:t>
      </w:r>
    </w:p>
    <w:p>
      <w:r>
        <w:t>Cuando mi ubicación actual me genera fricciones diarias de logística y salud, quiero mudarme a un lugar más conveniente y con un mejor ambiente, para así optimizar mi rutina y bienestar sin sacrificar el espacio para mi familia.</w:t>
      </w:r>
    </w:p>
    <w:p>
      <w:pPr>
        <w:pStyle w:val="Heading2"/>
      </w:pPr>
      <w:r>
        <w:t>Job Dominante Narrativo</w:t>
      </w:r>
    </w:p>
    <w:p>
      <w:r>
        <w:t>La clienta está tratando de reconfigurar su logística de vida para eliminar el desgaste diario del transporte y un ambiente que la enfermaba, buscando un entorno que le devuelva tiempo y mejore su bienestar físico.</w:t>
      </w:r>
    </w:p>
    <w:p>
      <w:pPr>
        <w:pStyle w:val="Heading2"/>
      </w:pPr>
      <w:r>
        <w:t>Job Dominante Canonico</w:t>
      </w:r>
    </w:p>
    <w:p>
      <w:r>
        <w:t>J03 - Optimizar la vida cotidiana</w:t>
      </w:r>
    </w:p>
    <w:p>
      <w:pPr>
        <w:pStyle w:val="Heading2"/>
      </w:pPr>
      <w:r>
        <w:t>Job Secundario Canonico</w:t>
      </w:r>
    </w:p>
    <w:p>
      <w:r>
        <w:t>J04 - Acompañar el crecimiento familiar</w:t>
      </w:r>
    </w:p>
    <w:p>
      <w:pPr>
        <w:pStyle w:val="Heading1"/>
      </w:pPr>
      <w:r>
        <w:t>Logica De Eleccion</w:t>
      </w:r>
    </w:p>
    <w:p>
      <w:pPr>
        <w:pStyle w:val="Heading2"/>
      </w:pPr>
      <w:r>
        <w:t>Hiring Criteria</w:t>
      </w:r>
    </w:p>
    <w:p>
      <w:r>
        <w:t>Los criterios decisivos fueron la proximidad al trabajo (7 minutos), un entorno con menos humedad, un departamento de 3 dormitorios para alojar a sus hijos, y las áreas comunes, especialmente el club (piscina, gimnasio), que fue un gran diferenciador.</w:t>
      </w:r>
    </w:p>
    <w:p>
      <w:pPr>
        <w:pStyle w:val="Heading2"/>
      </w:pPr>
      <w:r>
        <w:t>Firing Criteria</w:t>
      </w:r>
    </w:p>
    <w:p>
      <w:r>
        <w:t>Descartaron implícitamente cualquier ubicación que no resolviera el problema de la distancia y la humedad. Proyectos con pocos amenities o mala distribución no hubieran sido considerados con la misma seriedad.</w:t>
      </w:r>
    </w:p>
    <w:p>
      <w:pPr>
        <w:pStyle w:val="Heading2"/>
      </w:pPr>
      <w:r>
        <w:t>Trade Offs Reales</w:t>
      </w:r>
    </w:p>
    <w:p>
      <w:r>
        <w:t>Aceptaron múltiples defectos de construcción (puntos de luz descentrados, acero de baja calidad en balcones), la inflexibilidad de la inmobiliaria para personalizar (no quitar la tina), y problemas post-venta como el ruido de clubes cercanos y la mala gestión de mascotas en áreas comunes.</w:t>
      </w:r>
    </w:p>
    <w:p>
      <w:pPr>
        <w:pStyle w:val="Heading2"/>
      </w:pPr>
      <w:r>
        <w:t>Factores De Confianza</w:t>
      </w:r>
    </w:p>
    <w:p>
      <w:r>
        <w:t>La propuesta de valor del proyecto, con su club y la distribución del departamento, fue tan fuerte que generó la confianza para tomar una decisión de compra inmediata en la misma feria, sin necesidad de comparar más.</w:t>
      </w:r>
    </w:p>
    <w:p>
      <w:pPr>
        <w:pStyle w:val="Heading2"/>
      </w:pPr>
      <w:r>
        <w:t>Reduccion De Riesgo</w:t>
      </w:r>
    </w:p>
    <w:p>
      <w:r>
        <w:t>Pudieron visitar los departamentos piloto, lo que les dio una visión tangible del producto final. Además, el hecho de que el edificio ya estuviera en construcción (quinto piso) redujo la incertidumbre sobre la ejecución del proyecto.</w:t>
      </w:r>
    </w:p>
    <w:p>
      <w:pPr>
        <w:pStyle w:val="Heading1"/>
      </w:pPr>
      <w:r>
        <w:t>Evidencia De Fit</w:t>
      </w:r>
    </w:p>
    <w:p>
      <w:pPr>
        <w:pStyle w:val="Heading2"/>
      </w:pPr>
      <w:r>
        <w:t>Atributos Que Activaron Fit</w:t>
      </w:r>
    </w:p>
    <w:p>
      <w:r>
        <w:t>La ubicación estratégica, la distribución funcional del departamento de 3 dormitorios y, de manera destacada, el club con sus completas áreas comunes (piscina, gimnasio, sala de cine) que prometían un estilo de vida superior.</w:t>
      </w:r>
    </w:p>
    <w:p>
      <w:pPr>
        <w:pStyle w:val="Heading2"/>
      </w:pPr>
      <w:r>
        <w:t>Atributos Secundarios</w:t>
      </w:r>
    </w:p>
    <w:p>
      <w:r>
        <w:t>La preferencia por un piso alto y un edificio que no fuera excesivamente denso fueron factores que sumaron, pero no fueron los principales impulsores de la decisión.</w:t>
      </w:r>
    </w:p>
    <w:p>
      <w:pPr>
        <w:pStyle w:val="Heading2"/>
      </w:pPr>
      <w:r>
        <w:t>Alternativas Descartadas</w:t>
      </w:r>
    </w:p>
    <w:p>
      <w:r>
        <w:t>Tenían identificado otro proyecto en la misma zona, pero fue descartado sin siquiera ser evaluado en la feria, ya que WOW capturó toda su atención y cumplió con sus expectativas de inmediato.</w:t>
      </w:r>
    </w:p>
    <w:p>
      <w:pPr>
        <w:pStyle w:val="Heading1"/>
      </w:pPr>
      <w:r>
        <w:t>Estado Post Compra</w:t>
      </w:r>
    </w:p>
    <w:p>
      <w:pPr>
        <w:pStyle w:val="Heading2"/>
      </w:pPr>
      <w:r>
        <w:t>Nivel De Satisfaccion</w:t>
      </w:r>
    </w:p>
    <w:p>
      <w:r>
        <w:t>A pesar de los problemas, es alta, al punto que han recomendado el proyecto y tres de sus referidos han comprado. Sin embargo, esta satisfacción se ve empañada por numerosas fricciones.</w:t>
      </w:r>
    </w:p>
    <w:p>
      <w:pPr>
        <w:pStyle w:val="Heading2"/>
      </w:pPr>
      <w:r>
        <w:t>Reservas</w:t>
      </w:r>
    </w:p>
    <w:p>
      <w:r>
        <w:t>Tienen serias reservas sobre la calidad de algunos acabados (acero de balcones, pintura), la gestión de la administración (uso de piscina por externos, mascotas) y el ruido constante de clubes aledaños.</w:t>
      </w:r>
    </w:p>
    <w:p>
      <w:pPr>
        <w:pStyle w:val="Heading2"/>
      </w:pPr>
      <w:r>
        <w:t>Fricciones Pendientes</w:t>
      </w:r>
    </w:p>
    <w:p>
      <w:r>
        <w:t>Existen múltiples problemas no resueltos: defectos de construcción que requirieron arreglos post-entrega, promesas incumplidas (sol y sombra en parrillas), problemas de mantenimiento y una comunicación deficiente sobre el inicio de la siguiente etapa del proyecto, lo que genera incertidumbre en sus referidos.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