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una necesidad inicial de inversión (J02) es capturado por una propuesta de valor aspiracional (J06), lo que lo lleva a elegir un proyecto por su concepto de 'club' y amenities, tolerando una experiencia de servicio al cliente deficiente y problemas contractuales.</w:t>
      </w:r>
    </w:p>
    <w:p>
      <w:pPr>
        <w:pStyle w:val="Heading1"/>
      </w:pPr>
      <w:r>
        <w:t>Historia Causal</w:t>
      </w:r>
    </w:p>
    <w:p>
      <w:pPr>
        <w:pStyle w:val="Heading2"/>
      </w:pPr>
      <w:r>
        <w:t>Contexto Previo</w:t>
      </w:r>
    </w:p>
    <w:p>
      <w:r>
        <w:t>El cliente vive con sus padres en un departamento propio, goza de estabilidad financiera sin deudas y tiene una buena remuneración. No tiene ninguna necesidad habitacional urgente.</w:t>
      </w:r>
    </w:p>
    <w:p>
      <w:pPr>
        <w:pStyle w:val="Heading2"/>
      </w:pPr>
      <w:r>
        <w:t>Tension Acumulada</w:t>
      </w:r>
    </w:p>
    <w:p>
      <w:r>
        <w:t>Tenía un capital disponible que no estaba generando rentabilidad y la idea latente de invertir en el sector inmobiliario, lo que lo llevó a una búsqueda pasiva y esporádica durante 2-3 años, sin un interés concreto en ningún proyecto.</w:t>
      </w:r>
    </w:p>
    <w:p>
      <w:pPr>
        <w:pStyle w:val="Heading2"/>
      </w:pPr>
      <w:r>
        <w:t>Bloqueadores</w:t>
      </w:r>
    </w:p>
    <w:p>
      <w:r>
        <w:t>La falta de una propuesta de valor diferenciada en el mercado que realmente capturara su interés. Su búsqueda era pasiva y no tenía una urgencia real que lo empujara a tomar una decisión.</w:t>
      </w:r>
    </w:p>
    <w:p>
      <w:pPr>
        <w:pStyle w:val="Heading2"/>
      </w:pPr>
      <w:r>
        <w:t>Eventos Habilitadores</w:t>
      </w:r>
    </w:p>
    <w:p>
      <w:r>
        <w:t>Su estabilidad financiera, la disponibilidad de capital para la cuota inicial y la pre-aprobación de créditos hipotecarios con dos bancos le daban la capacidad de ejecutar una compra si encontraba la oportunidad adecuada.</w:t>
      </w:r>
    </w:p>
    <w:p>
      <w:pPr>
        <w:pStyle w:val="Heading2"/>
      </w:pPr>
      <w:r>
        <w:t>Switching Trigger</w:t>
      </w:r>
    </w:p>
    <w:p>
      <w:r>
        <w:t>Ver una publicidad del proyecto WOW en redes sociales. El concepto de 'club', las canchas de tenis y la baja altura del edificio captaron su atención de inmediato y lo movieron de una búsqueda pasiva a una acción concreta.</w:t>
      </w:r>
    </w:p>
    <w:p>
      <w:pPr>
        <w:pStyle w:val="Heading2"/>
      </w:pPr>
      <w:r>
        <w:t>Momento De Decision</w:t>
      </w:r>
    </w:p>
    <w:p>
      <w:r>
        <w:t>El proceso fue muy rápido. Tras la publicidad, visitó el proyecto, su interés se reafirmó positivamente y en menos de dos semanas separó la unidad, presionado en parte por el vendedor. La decisión fue impulsada por el fuerte encaje conceptual del producto.</w:t>
      </w:r>
    </w:p>
    <w:p>
      <w:pPr>
        <w:pStyle w:val="Heading1"/>
      </w:pPr>
      <w:r>
        <w:t>Contexto Activador</w:t>
      </w:r>
    </w:p>
    <w:p>
      <w:pPr>
        <w:pStyle w:val="Heading2"/>
      </w:pPr>
      <w:r>
        <w:t>Marco General</w:t>
      </w:r>
    </w:p>
    <w:p>
      <w:r>
        <w:t>Un profesional joven, financieramente estable y sin urgencia habitacional, que vive en un sistema familiar consolidado. Su decisión de compra se activa no por necesidad, sino por la aparición de una oportunidad de inversión que, además, se alinea perfectamente con sus preferencias de estilo de vida (deporte, aversión a edificios altos), convirtiendo una decisión financiera en una compra aspiracional.</w:t>
      </w:r>
    </w:p>
    <w:p>
      <w:pPr>
        <w:pStyle w:val="Heading1"/>
      </w:pPr>
      <w:r>
        <w:t>Logica De Demanda</w:t>
      </w:r>
    </w:p>
    <w:p>
      <w:pPr>
        <w:pStyle w:val="Heading2"/>
      </w:pPr>
      <w:r>
        <w:t>Desired Outcome</w:t>
      </w:r>
    </w:p>
    <w:p>
      <w:r>
        <w:t>Asegurar un activo patrimonial que no solo sea una inversión, sino que también refleje su identidad, se alinee con sus hobbies y le ofrezca un estilo de vida superior y disfrutable.</w:t>
      </w:r>
    </w:p>
    <w:p>
      <w:pPr>
        <w:pStyle w:val="Heading2"/>
      </w:pPr>
      <w:r>
        <w:t>Job Statement</w:t>
      </w:r>
    </w:p>
    <w:p>
      <w:r>
        <w:t>Cuando decido invertir mi capital en un inmueble, quiero encontrar un proyecto con un concepto y amenities únicos que me representen, para así sentir que mi dinero trabaja para mí tanto financiera como personalmente, dándome un lugar del que pueda sentirme orgulloso.</w:t>
      </w:r>
    </w:p>
    <w:p>
      <w:pPr>
        <w:pStyle w:val="Heading2"/>
      </w:pPr>
      <w:r>
        <w:t>Job Dominante Narrativo</w:t>
      </w:r>
    </w:p>
    <w:p>
      <w:r>
        <w:t>El cliente está tratando de encontrar una forma de invertir su dinero que se sienta emocionante y personal. Más que solo comprar 'ladrillos', busca adquirir un estilo de vida, un lugar que se alinee con su hobby (tenis) y su visión de una buena vida (comunidad, baja altura), haciendo que la inversión sea también una fuente de satisfacción personal.</w:t>
      </w:r>
    </w:p>
    <w:p>
      <w:pPr>
        <w:pStyle w:val="Heading2"/>
      </w:pPr>
      <w:r>
        <w:t>Job Dominante Canonico</w:t>
      </w:r>
    </w:p>
    <w:p>
      <w:r>
        <w:t>J06: Expresar identidad y coherencia personal</w:t>
      </w:r>
    </w:p>
    <w:p>
      <w:pPr>
        <w:pStyle w:val="Heading2"/>
      </w:pPr>
      <w:r>
        <w:t>Job Secundario Canonico</w:t>
      </w:r>
    </w:p>
    <w:p>
      <w:r>
        <w:t>J02: Proteger y flexibilizar el patrimonio</w:t>
      </w:r>
    </w:p>
    <w:p>
      <w:pPr>
        <w:pStyle w:val="Heading1"/>
      </w:pPr>
      <w:r>
        <w:t>Logica De Eleccion</w:t>
      </w:r>
    </w:p>
    <w:p>
      <w:pPr>
        <w:pStyle w:val="Heading2"/>
      </w:pPr>
      <w:r>
        <w:t>Hiring Criteria</w:t>
      </w:r>
    </w:p>
    <w:p>
      <w:r>
        <w:t>El concepto de 'club' del proyecto, la inclusión de canchas de tenis, y la estructura de edificios de baja altura (máximo 10 pisos). La flexibilidad de la tipología (1 dormitorio + flex) para un posible uso futuro.</w:t>
      </w:r>
    </w:p>
    <w:p>
      <w:pPr>
        <w:pStyle w:val="Heading2"/>
      </w:pPr>
      <w:r>
        <w:t>Firing Criteria</w:t>
      </w:r>
    </w:p>
    <w:p>
      <w:r>
        <w:t>Edificios de más de 10 pisos, proyectos sin un concepto diferenciador o que se sintieran genéricos. Proyectos en zonas como Miraflores, que percibía como caros y con espacios pequeños.</w:t>
      </w:r>
    </w:p>
    <w:p>
      <w:pPr>
        <w:pStyle w:val="Heading2"/>
      </w:pPr>
      <w:r>
        <w:t>Trade Offs Reales</w:t>
      </w:r>
    </w:p>
    <w:p>
      <w:r>
        <w:t>Aceptó una calidad de acabados que percibió como 'simples'. Toleró un proceso de venta y post-venta extremadamente deficiente (cambios de vendedor, mala comunicación, errores en documentos). Sacrificó la certeza contractual (cambio de fideicomiso a razón social) y beneficios que se ofrecieron a clientes posteriores (domótica).</w:t>
      </w:r>
    </w:p>
    <w:p>
      <w:pPr>
        <w:pStyle w:val="Heading2"/>
      </w:pPr>
      <w:r>
        <w:t>Factores De Confianza</w:t>
      </w:r>
    </w:p>
    <w:p>
      <w:r>
        <w:t>La visita presencial al proyecto piloto y las instalaciones existentes reforzaron su convencimiento. A pesar de los problemas, la solidez del concepto del producto le dio la confianza para seguir adelante.</w:t>
      </w:r>
    </w:p>
    <w:p>
      <w:pPr>
        <w:pStyle w:val="Heading2"/>
      </w:pPr>
      <w:r>
        <w:t>Reduccion De Riesgo</w:t>
      </w:r>
    </w:p>
    <w:p>
      <w:r>
        <w:t>Irónicamente, el riesgo no se redujo, sino que se gestionó activamente por él. Tuvo que buscar información proactivamente, contactar al banco para saber del proyecto y presionar para corregir errores. Su confianza estaba en el producto final, no en la gestión de la inmobiliaria.</w:t>
      </w:r>
    </w:p>
    <w:p>
      <w:pPr>
        <w:pStyle w:val="Heading1"/>
      </w:pPr>
      <w:r>
        <w:t>Evidencia De Fit</w:t>
      </w:r>
    </w:p>
    <w:p>
      <w:pPr>
        <w:pStyle w:val="Heading2"/>
      </w:pPr>
      <w:r>
        <w:t>Atributos Que Activaron Fit</w:t>
      </w:r>
    </w:p>
    <w:p>
      <w:r>
        <w:t>El concepto arquitectónico y de estilo de vida ('club'). Las amenities específicas como las canchas de tenis y squash. La tipología de edificio de baja altura. La distribución del departamento (1 dorm + flex).</w:t>
      </w:r>
    </w:p>
    <w:p>
      <w:pPr>
        <w:pStyle w:val="Heading2"/>
      </w:pPr>
      <w:r>
        <w:t>Atributos Secundarios</w:t>
      </w:r>
    </w:p>
    <w:p>
      <w:r>
        <w:t>La cercanía al trabajo fue una coincidencia afortunada, no un factor de decisión. La opción de cochera y depósito eran importantes, pero su gestión desastrosa demuestra que no eran parte del 'core' de la decisión.</w:t>
      </w:r>
    </w:p>
    <w:p>
      <w:pPr>
        <w:pStyle w:val="Heading2"/>
      </w:pPr>
      <w:r>
        <w:t>Alternativas Descartadas</w:t>
      </w:r>
    </w:p>
    <w:p>
      <w:r>
        <w:t>Proyectos en San Borja y Surco que fueron vistos superficialmente pero que carecían del 'gancho' conceptual de WOW. Descartó activamente la zona de Miraflores por no ajustarse a su estilo.</w:t>
      </w:r>
    </w:p>
    <w:p>
      <w:pPr>
        <w:pStyle w:val="Heading1"/>
      </w:pPr>
      <w:r>
        <w:t>Estado Post Compra</w:t>
      </w:r>
    </w:p>
    <w:p>
      <w:pPr>
        <w:pStyle w:val="Heading2"/>
      </w:pPr>
      <w:r>
        <w:t>Nivel De Satisfaccion</w:t>
      </w:r>
    </w:p>
    <w:p>
      <w:r>
        <w:t>Bifurcado: Muy alta con el concepto del proyecto (lo recomendaría), pero muy baja con la atención y gestión de la inmobiliaria (califica con un 6/10, que define como 'neutral' para no ser detractor).</w:t>
      </w:r>
    </w:p>
    <w:p>
      <w:pPr>
        <w:pStyle w:val="Heading2"/>
      </w:pPr>
      <w:r>
        <w:t>Reservas</w:t>
      </w:r>
    </w:p>
    <w:p>
      <w:r>
        <w:t>La calidad de los acabados podría ser mejor. Le genera ruido que a nuevos clientes les ofrezcan mejores condiciones (ej. domótica) por el mismo precio que él pagó un año antes.</w:t>
      </w:r>
    </w:p>
    <w:p>
      <w:pPr>
        <w:pStyle w:val="Heading2"/>
      </w:pPr>
      <w:r>
        <w:t>Fricciones Pendientes</w:t>
      </w:r>
    </w:p>
    <w:p>
      <w:r>
        <w:t>Incertidumbre sobre la fecha final de desembolso y entrega. La gestión de la compra de la cochera y el depósito sigue abierta y ha sido problemática. Desconfianza generalizada en la comunicación y procesos de la inmobiliaria.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