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propietario busca activamente resolver la ineficiencia y el desgaste diario causados por vivir lejos de su centro de actividades. La compra se materializa cuando encuentra un proyecto que no solo soluciona el problema de ubicación, sino que también satisface las necesidades sociales y de estilo de vida de su hija, quien influye decisivamente en la elección final.</w:t>
      </w:r>
    </w:p>
    <w:p>
      <w:pPr>
        <w:pStyle w:val="Heading1"/>
      </w:pPr>
      <w:r>
        <w:t>Historia Causal</w:t>
      </w:r>
    </w:p>
    <w:p>
      <w:pPr>
        <w:pStyle w:val="Heading2"/>
      </w:pPr>
      <w:r>
        <w:t>Contexto Previo</w:t>
      </w:r>
    </w:p>
    <w:p>
      <w:r>
        <w:t>El cliente vive con su hija en una casa grande de su propiedad en Magdalena. Aunque tiene estabilidad habitacional, su vida personal, laboral (UPC) y social (Club Palestino, amigos, familia) se concentra en Surco, generando una desconexión geográfica significativa.</w:t>
      </w:r>
    </w:p>
    <w:p>
      <w:pPr>
        <w:pStyle w:val="Heading2"/>
      </w:pPr>
      <w:r>
        <w:t>Tension Acumulada</w:t>
      </w:r>
    </w:p>
    <w:p>
      <w:r>
        <w:t>La frustración por la ubicación 'totalmente descentrada' se acumula, generando una fricción constante en la movilidad y la logística diaria para él y su hija. A esto se suma la conciencia de que la casa, por ser antigua, requiere mantenimiento y está perdiendo valor, creando una presión para tomar una decisión patrimonial inteligente.</w:t>
      </w:r>
    </w:p>
    <w:p>
      <w:pPr>
        <w:pStyle w:val="Heading2"/>
      </w:pPr>
      <w:r>
        <w:t>Bloqueadores</w:t>
      </w:r>
    </w:p>
    <w:p>
      <w:r>
        <w:t>El principal bloqueador no era económico, sino la dificultad de encontrar una opción que cumpliera con todos sus criterios. Esto lo llevó a un proceso de búsqueda activa pero no estructurada ('salía con el auto y comenzaba a pasear') que se extendió por aproximadamente un año.</w:t>
      </w:r>
    </w:p>
    <w:p>
      <w:pPr>
        <w:pStyle w:val="Heading2"/>
      </w:pPr>
      <w:r>
        <w:t>Eventos Habilitadores</w:t>
      </w:r>
    </w:p>
    <w:p>
      <w:r>
        <w:t>La consolidación de sus 'ejes laborales' le dio mayor claridad sobre la necesidad de estar en una ubicación específica. Esta certeza transformó una búsqueda pasiva en una necesidad activa y definida, acotando el área geográfica de interés y haciendo la decisión más tangible.</w:t>
      </w:r>
    </w:p>
    <w:p>
      <w:pPr>
        <w:pStyle w:val="Heading2"/>
      </w:pPr>
      <w:r>
        <w:t>Switching Trigger</w:t>
      </w:r>
    </w:p>
    <w:p>
      <w:r>
        <w:t>La toma de conciencia de que la situación era insostenible ('hay que mudarse ya') y el entusiasmo de su hija al visitar el proyecto WOW. La reacción de ella ('a ella le encantó') fue el catalizador que convirtió una opción más en la solución definitiva.</w:t>
      </w:r>
    </w:p>
    <w:p>
      <w:pPr>
        <w:pStyle w:val="Heading2"/>
      </w:pPr>
      <w:r>
        <w:t>Momento De Decision</w:t>
      </w:r>
    </w:p>
    <w:p>
      <w:r>
        <w:t>Tras un año de búsqueda, la decisión fue notablemente rápida. Al visitar WOW, el proyecto cumplió con los criterios funcionales de ubicación y los emocionales/sociales de su hija. La combinación del fit perfecto y la aprobación familiar inmediata eliminó cualquier duda y precipitó el cierre de la compra.</w:t>
      </w:r>
    </w:p>
    <w:p>
      <w:pPr>
        <w:pStyle w:val="Heading1"/>
      </w:pPr>
      <w:r>
        <w:t>Contexto Activador</w:t>
      </w:r>
    </w:p>
    <w:p>
      <w:pPr>
        <w:pStyle w:val="Heading2"/>
      </w:pPr>
      <w:r>
        <w:t>Marco General</w:t>
      </w:r>
    </w:p>
    <w:p>
      <w:r>
        <w:t>El cliente opera dentro de un sistema de vida consolidado en Surco, que incluye trabajo, club, familia y amigos. Sin embargo, está estructuralmente limitado por residir en Magdalena, lo que impone una fricción logística diaria. La decisión de compra se activa cuando la necesidad de optimizar esta rutina se vuelve prioritaria y encuentra una solución que, además, se alinea con las necesidades de su hija.</w:t>
      </w:r>
    </w:p>
    <w:p>
      <w:pPr>
        <w:pStyle w:val="Heading1"/>
      </w:pPr>
      <w:r>
        <w:t>Logica De Demanda</w:t>
      </w:r>
    </w:p>
    <w:p>
      <w:pPr>
        <w:pStyle w:val="Heading2"/>
      </w:pPr>
      <w:r>
        <w:t>Desired Outcome</w:t>
      </w:r>
    </w:p>
    <w:p>
      <w:r>
        <w:t>Lograr una vida cotidiana más fluida y eficiente, eliminando el tiempo y la energía perdidos en traslados, para poder disfrutar más de su tiempo y mejorar la calidad de vida tanto para él como para su hija.</w:t>
      </w:r>
    </w:p>
    <w:p>
      <w:pPr>
        <w:pStyle w:val="Heading2"/>
      </w:pPr>
      <w:r>
        <w:t>Job Statement</w:t>
      </w:r>
    </w:p>
    <w:p>
      <w:r>
        <w:t>Cuando mi ubicación actual me genera una fricción diaria constante, quiero mudarme a un lugar estratégicamente ubicado cerca de mis actividades, para poder optimizar mi rutina, reducir el estrés y tener una vida más cómoda y conectada.</w:t>
      </w:r>
    </w:p>
    <w:p>
      <w:pPr>
        <w:pStyle w:val="Heading2"/>
      </w:pPr>
      <w:r>
        <w:t>Job Dominante Narrativo</w:t>
      </w:r>
    </w:p>
    <w:p>
      <w:r>
        <w:t>El cliente está tratando de reorganizar su geografía habitacional para que se alinee con su geografía de vida real, buscando eliminar una ineficiencia fundamental que afecta su día a día.</w:t>
      </w:r>
    </w:p>
    <w:p>
      <w:pPr>
        <w:pStyle w:val="Heading2"/>
      </w:pPr>
      <w:r>
        <w:t>Job Dominante Canonico</w:t>
      </w:r>
    </w:p>
    <w:p>
      <w:r>
        <w:t>J03: Optimizar la vida cotidiana</w:t>
      </w:r>
    </w:p>
    <w:p>
      <w:pPr>
        <w:pStyle w:val="Heading2"/>
      </w:pPr>
      <w:r>
        <w:t>Job Secundario Canonico</w:t>
      </w:r>
    </w:p>
    <w:p>
      <w:r>
        <w:t>J04: Acompañar el crecimiento familiar</w:t>
      </w:r>
    </w:p>
    <w:p>
      <w:pPr>
        <w:pStyle w:val="Heading1"/>
      </w:pPr>
      <w:r>
        <w:t>Logica De Eleccion</w:t>
      </w:r>
    </w:p>
    <w:p>
      <w:pPr>
        <w:pStyle w:val="Heading2"/>
      </w:pPr>
      <w:r>
        <w:t>Hiring Criteria</w:t>
      </w:r>
    </w:p>
    <w:p>
      <w:r>
        <w:t>La ubicación estratégica fue el criterio principal. Seguido por las áreas sociales que encantaron a su hija, la piscina cubierta (importante por su tipo de piel), la sensación de ser un proyecto 'residencial puro', y características específicas como el balcón y la vista a un parque interno.</w:t>
      </w:r>
    </w:p>
    <w:p>
      <w:pPr>
        <w:pStyle w:val="Heading2"/>
      </w:pPr>
      <w:r>
        <w:t>Firing Criteria</w:t>
      </w:r>
    </w:p>
    <w:p>
      <w:r>
        <w:t>Descartó automáticamente proyectos mal ubicados o 'descentrados'. También rechazó opciones sin balcón, con vistas poco atractivas o que fueran de uso mixto (comercio en el primer piso), ya que prefería un entorno estrictamente residencial.</w:t>
      </w:r>
    </w:p>
    <w:p>
      <w:pPr>
        <w:pStyle w:val="Heading2"/>
      </w:pPr>
      <w:r>
        <w:t>Trade Offs Reales</w:t>
      </w:r>
    </w:p>
    <w:p>
      <w:r>
        <w:t>El principal trade-off fue cambiar una casa grande y espaciosa por un departamento más compacto. Sin embargo, esto fue percibido como una ganancia en eficiencia y calidad de vida, no como un sacrificio.</w:t>
      </w:r>
    </w:p>
    <w:p>
      <w:pPr>
        <w:pStyle w:val="Heading2"/>
      </w:pPr>
      <w:r>
        <w:t>Factores De Confianza</w:t>
      </w:r>
    </w:p>
    <w:p>
      <w:r>
        <w:t>La transparencia en el proceso de venta, la apertura para discutir y modificar cláusulas del contrato, y una atención respetuosa y no agobiante por parte del equipo de ventas.</w:t>
      </w:r>
    </w:p>
    <w:p>
      <w:pPr>
        <w:pStyle w:val="Heading2"/>
      </w:pPr>
      <w:r>
        <w:t>Reduccion De Riesgo</w:t>
      </w:r>
    </w:p>
    <w:p>
      <w:r>
        <w:t>Realizó su propia investigación de campo, conduciendo por las zonas de interés para evaluar el entorno real. La elección de un proyecto puramente residencial en lugar de uno mixto también fue una forma de minimizar el riesgo de tener un entorno ruidoso o menos tranquilo a futuro.</w:t>
      </w:r>
    </w:p>
    <w:p>
      <w:pPr>
        <w:pStyle w:val="Heading1"/>
      </w:pPr>
      <w:r>
        <w:t>Evidencia De Fit</w:t>
      </w:r>
    </w:p>
    <w:p>
      <w:pPr>
        <w:pStyle w:val="Heading2"/>
      </w:pPr>
      <w:r>
        <w:t>Atributos Que Activaron Fit</w:t>
      </w:r>
    </w:p>
    <w:p>
      <w:r>
        <w:t>La ubicación precisa en su 'cuadrado' de búsqueda. El completo set de áreas sociales (piscina, parrilla, squash) que generó una conexión emocional inmediata en su hija. La tipología de 2 dormitorios + flex. El balcón con vista a un área verde. Y el carácter puramente residencial del edificio.</w:t>
      </w:r>
    </w:p>
    <w:p>
      <w:pPr>
        <w:pStyle w:val="Heading2"/>
      </w:pPr>
      <w:r>
        <w:t>Atributos Secundarios</w:t>
      </w:r>
    </w:p>
    <w:p>
      <w:r>
        <w:t>El precio por metro cuadrado era ligeramente más competitivo, pero no fue un factor decisivo. La cercanía a futuros desarrollos comerciales fue un plus, pero no el motivo de la compra.</w:t>
      </w:r>
    </w:p>
    <w:p>
      <w:pPr>
        <w:pStyle w:val="Heading2"/>
      </w:pPr>
      <w:r>
        <w:t>Alternativas Descartadas</w:t>
      </w:r>
    </w:p>
    <w:p>
      <w:r>
        <w:t>Proyectos en Chacarilla y San Borja, y uno específico en Camino del Inca. Este último fue descartado por tener una vista inferior, no tener balcón, estar un poco más alejado y ser un edificio de uso mixto con restaurantes en el primer piso.</w:t>
      </w:r>
    </w:p>
    <w:p>
      <w:pPr>
        <w:pStyle w:val="Heading1"/>
      </w:pPr>
      <w:r>
        <w:t>Estado Post Compra</w:t>
      </w:r>
    </w:p>
    <w:p>
      <w:pPr>
        <w:pStyle w:val="Heading2"/>
      </w:pPr>
      <w:r>
        <w:t>Nivel De Satisfaccion</w:t>
      </w:r>
    </w:p>
    <w:p>
      <w:r>
        <w:t>Muy alto, califica la experiencia con un 10/10.</w:t>
      </w:r>
    </w:p>
    <w:p>
      <w:pPr>
        <w:pStyle w:val="Heading2"/>
      </w:pPr>
      <w:r>
        <w:t>Reservas</w:t>
      </w:r>
    </w:p>
    <w:p>
      <w:r>
        <w:t>No expresa reservas sobre la decisión de compra. Su única mención es una expectativa realista de que los procesos de construcción 'siempre demoran un poco'.</w:t>
      </w:r>
    </w:p>
    <w:p>
      <w:pPr>
        <w:pStyle w:val="Heading2"/>
      </w:pPr>
      <w:r>
        <w:t>Fricciones Pendientes</w:t>
      </w:r>
    </w:p>
    <w:p>
      <w:r>
        <w:t>La principal fricción es la espera hasta la entrega del inmueble. El proceso de construcción aún no ha comenzado, lo que implica un período de incertidumbre sobre los plazos.</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