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Compra para habilitar un cambio de vida (jubilación y retorno a Perú), usando la inversión como un puente temporal y la cercanía familiar como criterio de selección.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Reside en Florida, EE.UU., con su esposo e hijos. Tiene una carrera en el ejército estadounidense y está a punto de jubilarse. Su familia nuclear (madre, hermanos) vive en Perú, manteniendo un fuerte vínculo a pesar de la distancia.</w:t>
      </w:r>
    </w:p>
    <w:p>
      <w:pPr>
        <w:pStyle w:val="Heading2"/>
      </w:pPr>
      <w:r>
        <w:t>Tension Acumulada</w:t>
      </w:r>
    </w:p>
    <w:p>
      <w:r>
        <w:t>Un deseo de largo plazo de no envejecer en EE.UU. y regresar a Perú para estar cerca de su familia. La proximidad de la jubilación convierte este deseo latente en una necesidad de planificación concreta.</w:t>
      </w:r>
    </w:p>
    <w:p>
      <w:pPr>
        <w:pStyle w:val="Heading2"/>
      </w:pPr>
      <w:r>
        <w:t>Bloqueadores</w:t>
      </w:r>
    </w:p>
    <w:p>
      <w:r>
        <w:t>La complejidad de gestionar una compra inmobiliaria desde el extranjero, la falta de un historial crediticio activo en Perú y el tiempo limitado durante sus visitas para investigar y decidir.</w:t>
      </w:r>
    </w:p>
    <w:p>
      <w:pPr>
        <w:pStyle w:val="Heading2"/>
      </w:pPr>
      <w:r>
        <w:t>Eventos Habilitadores</w:t>
      </w:r>
    </w:p>
    <w:p>
      <w:r>
        <w:t>La conversación con un amigo que también compró en Perú activó la idea. Su próxima jubilación en 2-3 años creó un cronograma definido y la necesidad de actuar. Un viaje a Perú le dio la ventana de oportunidad para la búsqueda física.</w:t>
      </w:r>
    </w:p>
    <w:p>
      <w:pPr>
        <w:pStyle w:val="Heading2"/>
      </w:pPr>
      <w:r>
        <w:t>Switching Trigger</w:t>
      </w:r>
    </w:p>
    <w:p>
      <w:r>
        <w:t>La inminencia de su jubilación (en 2 años) fue el catalizador que transformó la idea de 'algún día volveré' en un plan de acción concreto para asegurar su futura vivienda.</w:t>
      </w:r>
    </w:p>
    <w:p>
      <w:pPr>
        <w:pStyle w:val="Heading2"/>
      </w:pPr>
      <w:r>
        <w:t>Momento De Decision</w:t>
      </w:r>
    </w:p>
    <w:p>
      <w:r>
        <w:t>Durante un viaje corto a Perú, realizó una búsqueda intensiva. Descartó opciones por factores como la altura de los pisos, la seguridad de la zona y los riesgos de proyectos en planos. La decisión por MUV fue rápida al encontrar un producto con entrega inmediata que cumplía su criterio clave de ubicación cerca de su familia.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Una peruana residente en el extranjero, en la fase final de su carrera profesional, planificando activamente su jubilación. Su sistema de vida está a punto de transicionar de una vida en EE.UU. a un retorno a su país de origen, motivada por la reunificación familiar y la optimización de su pensión.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'puerto seguro' en mi país de origen que me permita aterrizar mi nueva etapa de vida post-jubilación, reunificarme con mi familia y vivir cómodamente con mi pensión.</w:t>
      </w:r>
    </w:p>
    <w:p>
      <w:pPr>
        <w:pStyle w:val="Heading2"/>
      </w:pPr>
      <w:r>
        <w:t>Job Statement</w:t>
      </w:r>
    </w:p>
    <w:p>
      <w:r>
        <w:t>Cuando estoy planificando mi retiro y mi regreso a mi país, quiero comprar una propiedad que esté lista y bien ubicada, para poder habilitar esta transición de vida de manera segura y estar cerca de mi familia.</w:t>
      </w:r>
    </w:p>
    <w:p>
      <w:pPr>
        <w:pStyle w:val="Heading2"/>
      </w:pPr>
      <w:r>
        <w:t>Job Dominante Narrativo</w:t>
      </w:r>
    </w:p>
    <w:p>
      <w:r>
        <w:t>La clienta está intentando materializar su plan de vida post-jubilación, asegurando la pieza clave (la vivienda) que le permitirá cerrar su etapa en el extranjero y comenzar una nueva cerca de sus raíces y afectos.</w:t>
      </w:r>
    </w:p>
    <w:p>
      <w:pPr>
        <w:pStyle w:val="Heading2"/>
      </w:pPr>
      <w:r>
        <w:t>Job Dominante Canonico</w:t>
      </w:r>
    </w:p>
    <w:p>
      <w:r>
        <w:t>J05: Cerrar una etapa y avanzar</w:t>
      </w:r>
    </w:p>
    <w:p>
      <w:pPr>
        <w:pStyle w:val="Heading2"/>
      </w:pPr>
      <w:r>
        <w:t>Job Secundario Canonico</w:t>
      </w:r>
    </w:p>
    <w:p>
      <w:r>
        <w:t>J02: Proteger y flexibilizar el patrimonio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ubicación era el criterio principal: debía estar cerca de su madre y hermana. La entrega inmediata fue decisiva para mitigar el riesgo de demoras. La calidad de los acabados y las áreas comunes confirmaron el valor percibido.</w:t>
      </w:r>
    </w:p>
    <w:p>
      <w:pPr>
        <w:pStyle w:val="Heading2"/>
      </w:pPr>
      <w:r>
        <w:t>Firing Criteria</w:t>
      </w:r>
    </w:p>
    <w:p>
      <w:r>
        <w:t>Descartó proyectos en zonas percibidas como inseguras (cerca de la Panamericana), con pisos muy altos (preferencia personal) y en planos (riesgo de demora).</w:t>
      </w:r>
    </w:p>
    <w:p>
      <w:pPr>
        <w:pStyle w:val="Heading2"/>
      </w:pPr>
      <w:r>
        <w:t>Trade Offs Reales</w:t>
      </w:r>
    </w:p>
    <w:p>
      <w:r>
        <w:t>Aceptó un departamento de 2 dormitorios para ella y sus dos hijos, sacrificando espacio individual a cambio de la ubicación ideal. También enfrentó la fricción burocrática de comprar desde el extranjero.</w:t>
      </w:r>
    </w:p>
    <w:p>
      <w:pPr>
        <w:pStyle w:val="Heading2"/>
      </w:pPr>
      <w:r>
        <w:t>Factores De Confianza</w:t>
      </w:r>
    </w:p>
    <w:p>
      <w:r>
        <w:t>La experiencia de su madre comprando en un proyecto cercano y la percepción de calidad en los acabados y detalles del proyecto MUV.</w:t>
      </w:r>
    </w:p>
    <w:p>
      <w:pPr>
        <w:pStyle w:val="Heading2"/>
      </w:pPr>
      <w:r>
        <w:t>Reduccion De Riesgo</w:t>
      </w:r>
    </w:p>
    <w:p>
      <w:r>
        <w:t>Elegir un proyecto con entrega inmediata fue la principal estrategia de reducción de riesgo, eliminando la incertidumbre de los plazos de construcción que le habían advertido.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Ubicación estratégica entre las viviendas de su madre y hermana. Áreas comunes, distribución y calidad de acabados. Y, crucialmente, la condición de entrega inmediata.</w:t>
      </w:r>
    </w:p>
    <w:p>
      <w:pPr>
        <w:pStyle w:val="Heading2"/>
      </w:pPr>
      <w:r>
        <w:t>Atributos Secundarios</w:t>
      </w:r>
    </w:p>
    <w:p>
      <w:r>
        <w:t>El proyecto WOW fue considerado pero su distribución no le gustó. El tamaño exacto o tener más dormitorios fue secundario frente a la ubicación.</w:t>
      </w:r>
    </w:p>
    <w:p>
      <w:pPr>
        <w:pStyle w:val="Heading2"/>
      </w:pPr>
      <w:r>
        <w:t>Alternativas Descartadas</w:t>
      </w:r>
    </w:p>
    <w:p>
      <w:r>
        <w:t>Proyecto 'Look and Feel' (pisos muy altos), proyecto cerca de la Panamericana (inseguridad), proyecto 'Wow' (distribución no atractiva), y cualquier proyecto en planos (riesgo de demora).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Alto. Satisfecha con la compra y la atención post-venta ('Son muy amables... bastante atentos').</w:t>
      </w:r>
    </w:p>
    <w:p>
      <w:pPr>
        <w:pStyle w:val="Heading2"/>
      </w:pPr>
      <w:r>
        <w:t>Reservas</w:t>
      </w:r>
    </w:p>
    <w:p>
      <w:r>
        <w:t>No expresa reservas sobre la propiedad, sino sobre las dificultades del proceso para peruanos en el extranjero.</w:t>
      </w:r>
    </w:p>
    <w:p>
      <w:pPr>
        <w:pStyle w:val="Heading2"/>
      </w:pPr>
      <w:r>
        <w:t>Fricciones Pendientes</w:t>
      </w:r>
    </w:p>
    <w:p>
      <w:r>
        <w:t>El proceso de calificación crediticia y la gestión de pagos desde el extranjero. La entrega final del inmueble está pendiente.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