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resuelve una fricción logística diaria mudándose al centro de su ecosistema de vida. La elección final del proyecto es delegada a su hija, quien prioriza las áreas sociales.</w:t>
      </w:r>
    </w:p>
    <w:p>
      <w:pPr>
        <w:pStyle w:val="Heading1"/>
      </w:pPr>
      <w:r>
        <w:t>Historia Causal</w:t>
      </w:r>
    </w:p>
    <w:p>
      <w:pPr>
        <w:pStyle w:val="Heading2"/>
      </w:pPr>
      <w:r>
        <w:t>Contexto Previo</w:t>
      </w:r>
    </w:p>
    <w:p>
      <w:r>
        <w:t>Vive en una casa grande y antigua en Magdalena con su hermana. Aunque la casa es espaciosa, su ubicación está completamente desconectada de su círculo de vida habitual, que incluye su trabajo en la UPC, su club, y sus redes familiares y de amigos en la zona de Surco.</w:t>
      </w:r>
    </w:p>
    <w:p>
      <w:pPr>
        <w:pStyle w:val="Heading2"/>
      </w:pPr>
      <w:r>
        <w:t>Tension Acumulada</w:t>
      </w:r>
    </w:p>
    <w:p>
      <w:r>
        <w:t>La ubicación descentrada genera una fricción diaria constante en términos de movilidad y tiempo de traslado para él y su hija. Además, existe una conciencia de que la casa antigua requiere mantenimiento y está perdiendo valor, lo que añade una presión patrimonial a la necesidad funcional.</w:t>
      </w:r>
    </w:p>
    <w:p>
      <w:pPr>
        <w:pStyle w:val="Heading2"/>
      </w:pPr>
      <w:r>
        <w:t>Bloqueadores</w:t>
      </w:r>
    </w:p>
    <w:p>
      <w:r>
        <w:t>Realizó una búsqueda de aproximadamente un año, explorando diversas zonas como Chacarilla y San Borja. Este proceso fue largo y no estructurado, basado en recorridos en auto más que en citas programadas, lo que retrasó la toma de una decisión concreta.</w:t>
      </w:r>
    </w:p>
    <w:p>
      <w:pPr>
        <w:pStyle w:val="Heading2"/>
      </w:pPr>
      <w:r>
        <w:t>Eventos Habilitadores</w:t>
      </w:r>
    </w:p>
    <w:p>
      <w:r>
        <w:t>La consolidación de sus ejes laborales y la rutina de su hija hicieron evidente que la situación era insostenible. La necesidad de 'mudarse ya' se volvió una prioridad para mejorar la eficiencia y calidad de vida.</w:t>
      </w:r>
    </w:p>
    <w:p>
      <w:pPr>
        <w:pStyle w:val="Heading2"/>
      </w:pPr>
      <w:r>
        <w:t>Switching Trigger</w:t>
      </w:r>
    </w:p>
    <w:p>
      <w:r>
        <w:t>La toma de conciencia de que la ineficiencia logística de su vivienda actual era un problema estructural que necesitaba una solución definitiva. Esto lo impulsó a pasar de una búsqueda pasiva a una evaluación activa de proyectos finalistas.</w:t>
      </w:r>
    </w:p>
    <w:p>
      <w:pPr>
        <w:pStyle w:val="Heading2"/>
      </w:pPr>
      <w:r>
        <w:t>Momento De Decision</w:t>
      </w:r>
    </w:p>
    <w:p>
      <w:r>
        <w:t>La decisión se acelera cuando visita WOW con su hija. Ella queda fascinada con las áreas sociales (piscina, parrilla, squash) y lo designa como el lugar ideal. Su entusiasmo se convierte en el factor decisivo que resuelve la elección entre las opciones que él ya había pre-filtrado por ubicación y funcionalidad.</w:t>
      </w:r>
    </w:p>
    <w:p>
      <w:pPr>
        <w:pStyle w:val="Heading1"/>
      </w:pPr>
      <w:r>
        <w:t>Contexto Activador</w:t>
      </w:r>
    </w:p>
    <w:p>
      <w:pPr>
        <w:pStyle w:val="Heading2"/>
      </w:pPr>
      <w:r>
        <w:t>Marco General</w:t>
      </w:r>
    </w:p>
    <w:p>
      <w:r>
        <w:t>Profesional con una vida social y laboral muy activa y geográficamente concentrada en Surco. Su sistema de vida actual opera con una fricción estructural debido a que su base habitacional (Magdalena) está lejos de su centro de operaciones, lo que activa la necesidad de una relocalización para optimizar su rutina diaria.</w:t>
      </w:r>
    </w:p>
    <w:p>
      <w:pPr>
        <w:pStyle w:val="Heading1"/>
      </w:pPr>
      <w:r>
        <w:t>Logica De Demanda</w:t>
      </w:r>
    </w:p>
    <w:p>
      <w:pPr>
        <w:pStyle w:val="Heading2"/>
      </w:pPr>
      <w:r>
        <w:t>Desired Outcome</w:t>
      </w:r>
    </w:p>
    <w:p>
      <w:r>
        <w:t>Lograr una vida cotidiana más fluida y eficiente, eliminando el tiempo y el estrés perdidos en traslados, para poder disfrutar más de sus actividades y de su familia.</w:t>
      </w:r>
    </w:p>
    <w:p>
      <w:pPr>
        <w:pStyle w:val="Heading2"/>
      </w:pPr>
      <w:r>
        <w:t>Job Statement</w:t>
      </w:r>
    </w:p>
    <w:p>
      <w:r>
        <w:t>Cuando mi ubicación actual genera una fricción constante en mi rutina, quiero encontrar un hogar en el centro de mi ecosistema de vida, para poder optimizar mi día a día y el de mi hija sin sacrificar calidad residencial.</w:t>
      </w:r>
    </w:p>
    <w:p>
      <w:pPr>
        <w:pStyle w:val="Heading2"/>
      </w:pPr>
      <w:r>
        <w:t>Job Dominante Narrativo</w:t>
      </w:r>
    </w:p>
    <w:p>
      <w:r>
        <w:t>El cliente busca reconfigurar su logística de vida para alinear su hogar con su centro de actividades. La compra es una herramienta para eliminar una ineficiencia diaria y ganar calidad de vida a través de la proximidad y la conveniencia.</w:t>
      </w:r>
    </w:p>
    <w:p>
      <w:pPr>
        <w:pStyle w:val="Heading2"/>
      </w:pPr>
      <w:r>
        <w:t>Job Dominante Canonico</w:t>
      </w:r>
    </w:p>
    <w:p>
      <w:r>
        <w:t>J03: Optimizar la vida cotidiana</w:t>
      </w:r>
    </w:p>
    <w:p>
      <w:pPr>
        <w:pStyle w:val="Heading2"/>
      </w:pPr>
      <w:r>
        <w:t>Job Secundario Canonico</w:t>
      </w:r>
    </w:p>
    <w:p>
      <w:r>
        <w:t>J04: Acompañar el crecimiento familiar</w:t>
      </w:r>
    </w:p>
    <w:p>
      <w:pPr>
        <w:pStyle w:val="Heading1"/>
      </w:pPr>
      <w:r>
        <w:t>Logica De Eleccion</w:t>
      </w:r>
    </w:p>
    <w:p>
      <w:pPr>
        <w:pStyle w:val="Heading2"/>
      </w:pPr>
      <w:r>
        <w:t>Hiring Criteria</w:t>
      </w:r>
    </w:p>
    <w:p>
      <w:r>
        <w:t>La ubicación céntrica respecto a su ecosistema (UPC, club, colegio de la hija) fue el criterio principal. Las áreas sociales completas (especialmente la piscina cerrada) y el carácter puramente residencial del edificio fueron decisivos para la elección final, fuertemente influenciada por la aprobación de su hija.</w:t>
      </w:r>
    </w:p>
    <w:p>
      <w:pPr>
        <w:pStyle w:val="Heading2"/>
      </w:pPr>
      <w:r>
        <w:t>Firing Criteria</w:t>
      </w:r>
    </w:p>
    <w:p>
      <w:r>
        <w:t>Descartó proyectos por ubicación descentrada, vistas poco atractivas (hacia la espalda de otros edificios), falta de balcón y, crucialmente, por ser de uso mixto (comercios en el primer piso), lo cual comprometía su deseo de un entorno 'estrictamente residencial'.</w:t>
      </w:r>
    </w:p>
    <w:p>
      <w:pPr>
        <w:pStyle w:val="Heading2"/>
      </w:pPr>
      <w:r>
        <w:t>Trade Offs Reales</w:t>
      </w:r>
    </w:p>
    <w:p>
      <w:r>
        <w:t>No se mencionan sacrificios significativos. El cliente percibe que la elección de WOW cumple con todos sus criterios importantes, logrando una solución óptima sin compromisos aparentes.</w:t>
      </w:r>
    </w:p>
    <w:p>
      <w:pPr>
        <w:pStyle w:val="Heading2"/>
      </w:pPr>
      <w:r>
        <w:t>Factores De Confianza</w:t>
      </w:r>
    </w:p>
    <w:p>
      <w:r>
        <w:t>La transparencia y apertura del equipo de ventas para discutir los términos del contrato, incluyendo la disposición para agregar cláusulas solicitadas por él, generaron una alta confianza en la inmobiliaria.</w:t>
      </w:r>
    </w:p>
    <w:p>
      <w:pPr>
        <w:pStyle w:val="Heading2"/>
      </w:pPr>
      <w:r>
        <w:t>Reduccion De Riesgo</w:t>
      </w:r>
    </w:p>
    <w:p>
      <w:r>
        <w:t>Su método de búsqueda personal (recorrer la zona en auto) le permitió validar el entorno y la calidad residencial de primera mano. La comparación con otras opciones le dio la certeza de que WOW ofrecía el mejor paquete de valor (ubicación, amenidades, carácter residencial).</w:t>
      </w:r>
    </w:p>
    <w:p>
      <w:pPr>
        <w:pStyle w:val="Heading1"/>
      </w:pPr>
      <w:r>
        <w:t>Evidencia De Fit</w:t>
      </w:r>
    </w:p>
    <w:p>
      <w:pPr>
        <w:pStyle w:val="Heading2"/>
      </w:pPr>
      <w:r>
        <w:t>Atributos Que Activaron Fit</w:t>
      </w:r>
    </w:p>
    <w:p>
      <w:r>
        <w:t>La ubicación estratégica, las completas áreas sociales que entusiasmaron a su hija (piscina, squash, parrilla), la tipología de 2+flex, el balcón con vista a un parque interno y el carácter puramente residencial del proyecto.</w:t>
      </w:r>
    </w:p>
    <w:p>
      <w:pPr>
        <w:pStyle w:val="Heading2"/>
      </w:pPr>
      <w:r>
        <w:t>Atributos Secundarios</w:t>
      </w:r>
    </w:p>
    <w:p>
      <w:r>
        <w:t>La ligera diferencia de precio por metro cuadrado a su favor fue un factor positivo pero no decisivo. El potencial de inversión y alquiler futuro es una validación racional, pero no el motor de la compra.</w:t>
      </w:r>
    </w:p>
    <w:p>
      <w:pPr>
        <w:pStyle w:val="Heading2"/>
      </w:pPr>
      <w:r>
        <w:t>Alternativas Descartadas</w:t>
      </w:r>
    </w:p>
    <w:p>
      <w:r>
        <w:t>Proyectos en Chacarilla y San Borja. Específicamente, un proyecto en Camino del Inca con Velasco Astete fue descartado por tener una vista inferior, no tener balcón, estar un poco más alejado y, fundamentalmente, por tener locales comerciales en el primer piso.</w:t>
      </w:r>
    </w:p>
    <w:p>
      <w:pPr>
        <w:pStyle w:val="Heading1"/>
      </w:pPr>
      <w:r>
        <w:t>Estado Post Compra</w:t>
      </w:r>
    </w:p>
    <w:p>
      <w:pPr>
        <w:pStyle w:val="Heading2"/>
      </w:pPr>
      <w:r>
        <w:t>Nivel De Satisfaccion</w:t>
      </w:r>
    </w:p>
    <w:p>
      <w:r>
        <w:t>Muy alto, califica la experiencia con un 10/10, destacando la zona, los servicios y la calidad residencial del proyecto.</w:t>
      </w:r>
    </w:p>
    <w:p>
      <w:pPr>
        <w:pStyle w:val="Heading2"/>
      </w:pPr>
      <w:r>
        <w:t>Reservas</w:t>
      </w:r>
    </w:p>
    <w:p>
      <w:r>
        <w:t>Ninguna. El cliente está completamente satisfecho con la decisión de compra y el producto elegido.</w:t>
      </w:r>
    </w:p>
    <w:p>
      <w:pPr>
        <w:pStyle w:val="Heading2"/>
      </w:pPr>
      <w:r>
        <w:t>Fricciones Pendientes</w:t>
      </w:r>
    </w:p>
    <w:p>
      <w:r>
        <w:t>La única fricción es la espera inherente al proceso de construcción y entrega del departamento. Muestra paciencia y comprensión de que 'siempre demora un poco'.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