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La compra es impulsada por el deseo de alcanzar la independencia personal (primera vivienda). La elección del proyecto MUV se define por una combinación de optimización logística (cercanía a trabajo y familia) y la aspiración a un estilo de vida con amenidades (clubhouse) a un costo percibido como eficiente.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Vivía con sus padres en Surco, en un entorno familiar y geográfico estable y conocido. Su rutina diaria se desarrollaba principalmente entre Surco (familia) y La Molina (trabajo).</w:t>
      </w:r>
    </w:p>
    <w:p>
      <w:pPr>
        <w:pStyle w:val="Heading2"/>
      </w:pPr>
      <w:r>
        <w:t>Tension Acumulada</w:t>
      </w:r>
    </w:p>
    <w:p>
      <w:r>
        <w:t>Tenía un deseo latente de independizarse y tener su propio espacio. Aunque no era una urgencia, la idea de autonomía venía tomando forma, impulsada por su capacidad financiera.</w:t>
      </w:r>
    </w:p>
    <w:p>
      <w:pPr>
        <w:pStyle w:val="Heading2"/>
      </w:pPr>
      <w:r>
        <w:t>Bloqueadores</w:t>
      </w:r>
    </w:p>
    <w:p>
      <w:r>
        <w:t>No existían bloqueadores económicos o estructurales fuertes. La búsqueda era más bien pasiva y oportunista, esperando encontrar una opción que encajara sin tener un plazo definido.</w:t>
      </w:r>
    </w:p>
    <w:p>
      <w:pPr>
        <w:pStyle w:val="Heading2"/>
      </w:pPr>
      <w:r>
        <w:t>Eventos Habilitadores</w:t>
      </w:r>
    </w:p>
    <w:p>
      <w:r>
        <w:t>La consolidación de su situación financiera le dio la confianza para pasar de la idea a la acción. El apoyo y consejo de su familia también fue un factor clave para evaluar opciones y presupuestos.</w:t>
      </w:r>
    </w:p>
    <w:p>
      <w:pPr>
        <w:pStyle w:val="Heading2"/>
      </w:pPr>
      <w:r>
        <w:t>Switching Trigger</w:t>
      </w:r>
    </w:p>
    <w:p>
      <w:r>
        <w:t>La búsqueda se activó de forma casual al ver un proyecto inmobiliario (Lucio) que despertó su curiosidad. Este evento la hizo pasar de una consideración pasiva a una búsqueda activa y enfocada.</w:t>
      </w:r>
    </w:p>
    <w:p>
      <w:pPr>
        <w:pStyle w:val="Heading2"/>
      </w:pPr>
      <w:r>
        <w:t>Momento De Decision</w:t>
      </w:r>
    </w:p>
    <w:p>
      <w:r>
        <w:t>El proceso fue rápido y decidido. Una vez que comenzó a buscar activamente, evaluó pocas opciones y, al encontrar MUV, que cumplía con sus criterios clave (ubicación, amenidades, precio), tomó la decisión de compra rápidamente, influenciada por una rebaja importante.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Joven profesional en transición hacia la independencia, con una vida social y laboral fuertemente anclada en los distritos de Surco y La Molina. Su sistema de vida actual es funcional, pero busca autonomía sin romper la conexión con su red familiar y su rutina establecida. La decisión se activa al alcanzar la solvencia económica necesaria para dar el paso.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Conseguir un espacio propio que me permita vivir de forma independiente por primera vez, estableciendo una base personal sin alejarme de mi entorno vital (familia y trabajo).</w:t>
      </w:r>
    </w:p>
    <w:p>
      <w:pPr>
        <w:pStyle w:val="Heading2"/>
      </w:pPr>
      <w:r>
        <w:t>Job Statement</w:t>
      </w:r>
    </w:p>
    <w:p>
      <w:r>
        <w:t>Cuando me siento financieramente preparada para dar el siguiente paso en mi vida, quiero comprar mi primer departamento para poder establecer mi autonomía y tener un espacio propio, sin que esto signifique sacrificar la cercanía con mi familia y mi trabajo.</w:t>
      </w:r>
    </w:p>
    <w:p>
      <w:pPr>
        <w:pStyle w:val="Heading2"/>
      </w:pPr>
      <w:r>
        <w:t>Job Dominante Narrativo</w:t>
      </w:r>
    </w:p>
    <w:p>
      <w:r>
        <w:t>Estoy tratando de independizarme de la casa de mis padres para tener mi propio espacio y autonomía, marcando una nueva etapa en mi vida.</w:t>
      </w:r>
    </w:p>
    <w:p>
      <w:pPr>
        <w:pStyle w:val="Heading2"/>
      </w:pPr>
      <w:r>
        <w:t>Job Dominante Canonico</w:t>
      </w:r>
    </w:p>
    <w:p>
      <w:r>
        <w:t>J01: Establecer estabilidad habitacional</w:t>
      </w:r>
    </w:p>
    <w:p>
      <w:pPr>
        <w:pStyle w:val="Heading2"/>
      </w:pPr>
      <w:r>
        <w:t>Job Secundario Canonico</w:t>
      </w:r>
    </w:p>
    <w:p>
      <w:r>
        <w:t>J03: Optimizar la vida cotidiana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La ubicación era clave: cerca de su trabajo en La Molina para reducir el tráfico y cerca de su familia en Surco. El clubhouse con sus amenidades (piscina, canchas) fue un factor decisivo por el estilo de vida que ofrecía a un costo de mantenimiento razonable. La distribución del departamento y la seguridad de la zona también fueron importantes.</w:t>
      </w:r>
    </w:p>
    <w:p>
      <w:pPr>
        <w:pStyle w:val="Heading2"/>
      </w:pPr>
      <w:r>
        <w:t>Firing Criteria</w:t>
      </w:r>
    </w:p>
    <w:p>
      <w:r>
        <w:t>Descartó opciones por inseguridad (un primer piso con reja simple), mala ubicación o entorno (zona 'fea' o con mucho tráfico y ruido como Av. Primavera), o por estar fuera de presupuesto.</w:t>
      </w:r>
    </w:p>
    <w:p>
      <w:pPr>
        <w:pStyle w:val="Heading2"/>
      </w:pPr>
      <w:r>
        <w:t>Trade Offs Reales</w:t>
      </w:r>
    </w:p>
    <w:p>
      <w:r>
        <w:t>Aceptó un departamento sin la posibilidad de instalar aire acondicionado, lo cual fue una molestia significativa post-compra. También toleró un proceso de post-venta deficiente y errores en la documentación, priorizando el producto final sobre la experiencia con la inmobiliaria.</w:t>
      </w:r>
    </w:p>
    <w:p>
      <w:pPr>
        <w:pStyle w:val="Heading2"/>
      </w:pPr>
      <w:r>
        <w:t>Factores De Confianza</w:t>
      </w:r>
    </w:p>
    <w:p>
      <w:r>
        <w:t>El hecho de que su padre tuviera un contacto dentro del proyecto facilitó el acceso y la negociación, aunque no fue el motivo de la elección. La confianza se centró más en el producto tangible y la oportunidad comercial (rebaja) que en la marca de la inmobiliaria.</w:t>
      </w:r>
    </w:p>
    <w:p>
      <w:pPr>
        <w:pStyle w:val="Heading2"/>
      </w:pPr>
      <w:r>
        <w:t>Reduccion De Riesgo</w:t>
      </w:r>
    </w:p>
    <w:p>
      <w:r>
        <w:t>Compró un departamento prácticamente terminado, lo que le permitió ver el producto final y reducir la incertidumbre de comprar en planos. La rebaja en el precio también le dio la sensación de estar haciendo un buen negocio, mitigando el riesgo financiero.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ubicación estratégica que le ahorraba 'semáforos feos'. El clubhouse como propuesta de valor de estilo de vida. La distribución funcional del departamento para una persona. La seguridad del condominio. Y un precio final con un descuento importante.</w:t>
      </w:r>
    </w:p>
    <w:p>
      <w:pPr>
        <w:pStyle w:val="Heading2"/>
      </w:pPr>
      <w:r>
        <w:t>Atributos Secundarios</w:t>
      </w:r>
    </w:p>
    <w:p>
      <w:r>
        <w:t>El gimnasio no fue un atributo relevante para ella. Las canchas de squash son percibidas como espacio desperdiciado. La cantidad de estacionamientos de visita es insuficiente.</w:t>
      </w:r>
    </w:p>
    <w:p>
      <w:pPr>
        <w:pStyle w:val="Heading2"/>
      </w:pPr>
      <w:r>
        <w:t>Alternativas Descartadas</w:t>
      </w:r>
    </w:p>
    <w:p>
      <w:r>
        <w:t>Un departamento en reventa dentro del mismo condominio (Magna Haus), un proyecto en Chacarilla (muy caro y ruidoso), un primer piso en otra zona (inseguro) y otro en una zona poco atractiva y con mala infraestructura.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Dividido. Satisfecha con el proyecto/condominio (7/10), pero muy insatisfecha con la gestión de la inmobiliaria (4/10), especialmente en la post-venta.</w:t>
      </w:r>
    </w:p>
    <w:p>
      <w:pPr>
        <w:pStyle w:val="Heading2"/>
      </w:pPr>
      <w:r>
        <w:t>Reservas</w:t>
      </w:r>
    </w:p>
    <w:p>
      <w:r>
        <w:t>La principal reserva es la mala gestión de la inmobiliaria, la falta de comunicación y el desorden en procesos clave como la independización. También el ruido del Club Árabe Palestino cercano en verano.</w:t>
      </w:r>
    </w:p>
    <w:p>
      <w:pPr>
        <w:pStyle w:val="Heading2"/>
      </w:pPr>
      <w:r>
        <w:t>Fricciones Pendientes</w:t>
      </w:r>
    </w:p>
    <w:p>
      <w:r>
        <w:t>El proceso de independización del departamento está demorando y no hay comunicación clara, lo que le impidió votar en la junta de propietarios. La imposibilidad de instalar aire acondicionado es una molestia constante. La mala gestión de la post-venta en general.</w:t>
      </w:r>
    </w:p>
    <w:p>
      <w:pPr>
        <w:pStyle w:val="Heading1"/>
      </w:pPr>
      <w:r>
        <w:t>Proyecto</w:t>
      </w:r>
    </w:p>
    <w:p>
      <w:r>
        <w:t>MUV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