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MUV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al mercado fue 100% emocional y aspiracional, activado por la propuesta de valor del proyecto (el clubhouse y sus amenidades) durante una visita casual. No existía una necesidad previa. El filtro de selección fue la negociación final que le permitió cambiar de un proyecto futuro (WOW) a uno de entrega inmediata (MUV) con mejores condiciones, pero la decisión de comprar en ese condominio ya estaba anclada en el gatillo emocional.</w:t>
      </w:r>
    </w:p>
    <w:p>
      <w:pPr>
        <w:pStyle w:val="Heading2"/>
      </w:pPr>
      <w:r>
        <w:t>Debate Deal Breaker</w:t>
      </w:r>
    </w:p>
    <w:p>
      <w:r>
        <w:t>El deal-breaker era la propuesta de valor del condominio en sí. El cliente afirma: 'yo quería comprarlo aquí, porque me gustó el condominio más que el departamento'. A pesar de una pésima experiencia de venta y de tener ofertas económicamente superiores en otros proyectos, su deseo de pertenecer a este ecosistema de lifestyle fue innegociable y lo mantuvo atado a la compra.</w:t>
      </w:r>
    </w:p>
    <w:p>
      <w:pPr>
        <w:pStyle w:val="Heading2"/>
      </w:pPr>
      <w:r>
        <w:t>Candidatos Evaluados</w:t>
      </w:r>
    </w:p>
    <w:p>
      <w:r>
        <w:t>- {'codigo_y_nombre_job': 'J06: Expresar identidad y coherencia personal', 'citas_textuales_evidencia': ['Al inicio no tenía el el, o sea, la necesidad de comprar...', 'cuando llegué, el vendedor me... mostró el club y lo vi y me gustó. Más que el departamento...', 'fue muy muy una venta muy emocional...'], 'es_gatillo_entrada': True, 'es_filtro_seleccion': False, 'test_deal_breaker': "No compraría. La compra fue totalmente 'No Problem-Driven'. Sin la atracción aspiracional del clubhouse y el estilo de vida, no habría existido ningún motivo para iniciar el proceso."}</w:t>
      </w:r>
    </w:p>
    <w:p>
      <w:r>
        <w:t>- {'codigo_y_nombre_job': 'J02: Proteger y flexibilizar el patrimonio', 'citas_textuales_evidencia': ['iba a ser para probablemente alquilarlo.', 'como ya tenía eso de comprar ese departamento [de inversión] y al ver ese, dije, ya, pues, también lo lo adquiero...'], 'es_gatillo_entrada': False, 'es_filtro_seleccion': True, 'test_deal_breaker': 'Sí, compraría igual. La decisión fue impulsiva y emocional. La idea de alquilarlo fue una racionalización posterior para justificar la compra, no el motor que la originó. El atractivo del producto precedió a la lógica de inversión.'}</w:t>
      </w:r>
    </w:p>
    <w:p>
      <w:pPr>
        <w:pStyle w:val="Heading2"/>
      </w:pPr>
      <w:r>
        <w:t>Job Dominante Final</w:t>
      </w:r>
    </w:p>
    <w:p>
      <w:r>
        <w:t>J06: Expresar identidad y coherencia personal</w:t>
      </w:r>
    </w:p>
    <w:p>
      <w:pPr>
        <w:pStyle w:val="Heading2"/>
      </w:pPr>
      <w:r>
        <w:t>Job Secundario Final</w:t>
      </w:r>
    </w:p>
    <w:p>
      <w:r>
        <w:t>J02: Proteger y flexibilizar el patrimonio</w:t>
      </w:r>
    </w:p>
    <w:p>
      <w:pPr>
        <w:pStyle w:val="Heading2"/>
      </w:pPr>
      <w:r>
        <w:t>Resolucion Del Tribunal</w:t>
      </w:r>
    </w:p>
    <w:p>
      <w:r>
        <w:t>El cliente no tenía una necesidad funcional o habitacional preexistente. La compra fue generada íntegramente por el producto. La visita al clubhouse activó un deseo impulsivo y emocional de acceder a ese estilo de vida. Este es un caso canónico de J06, donde la demanda es creada por la atracción al producto, no por la solución a un problema.</w:t>
      </w:r>
    </w:p>
    <w:p>
      <w:pPr>
        <w:pStyle w:val="Heading1"/>
      </w:pPr>
      <w:r>
        <w:t>Dictamen Final</w:t>
      </w:r>
    </w:p>
    <w:p>
      <w:r>
        <w:t>Entrevista válida. El Job Dominante es J06: Expresar identidad y coherencia personal (subtipo Emocional Impulsivo).</w:t>
      </w:r>
    </w:p>
    <w:p>
      <w:pPr>
        <w:pStyle w:val="Heading1"/>
      </w:pPr>
      <w:r>
        <w:t>Justificacion</w:t>
      </w:r>
    </w:p>
    <w:p>
      <w:r>
        <w:t>La compra es 'No Problem-Driven'. El cliente declara explícitamente no tener necesidad de una nueva vivienda. La decisión se origina en una visita exploratoria donde la atracción por las amenidades (clubhouse) genera un deseo impulsivo e inmediato. Este factor supera una mala experiencia de venta y ofertas económicamente superiores en otros proyectos, demostrando que el estilo de vida aspiracional fue el verdadero y único motor de la compra, cumpliendo con el test canónico para J06.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