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la necesidad de reorganizar la vida familiar para apoyar la educación del hijo, mudándose cerca de su universidad (UPC). Este es el origen de la búsqueda. Los filtros de selección fueron los criterios para elegir un proyecto sobre otro: la preferencia de la madre por un edificio de baja altura (8 pisos) y la disponibilidad de más áreas comunes fueron decisivos para escoger MUV y descartar al competidor.</w:t>
      </w:r>
    </w:p>
    <w:p>
      <w:pPr>
        <w:pStyle w:val="Heading2"/>
      </w:pPr>
      <w:r>
        <w:t>Debate Deal Breaker</w:t>
      </w:r>
    </w:p>
    <w:p>
      <w:r>
        <w:t>El principal deal-breaker fue la altura del edificio. La madre, quien tomó la decisión final y financió la compra, tiene aversión a los edificios altos. El proyecto competidor de 17 pisos fue descartado explícitamente por esta razón, a pesar de ofrecer un cuarto de servicio. La cercanía a la universidad era el requisito innegociable de la búsqueda en general.</w:t>
      </w:r>
    </w:p>
    <w:p>
      <w:pPr>
        <w:pStyle w:val="Heading2"/>
      </w:pPr>
      <w:r>
        <w:t>Candidatos Evaluados</w:t>
      </w:r>
    </w:p>
    <w:p>
      <w:r>
        <w:t>- {'codigo_y_nombre_job': 'J04 - Acompañar crecimiento familiar', 'citas_textuales_evidencia': ['también para que mi hermano estudie, porque estudia cerca, en la UPC.', 'Era más importante que esté cerca de su universidad.', 'Sí, sí o sí tenía que ser tres. Un cuarto para cada uno, para mayor privacidad.'], 'es_gatillo_entrada': True, 'es_filtro_seleccion': False, 'test_deal_breaker': 'Si el hermano no estudiara en la UPC, la familia no se habría mudado de su casa propia en Chorrillos. La compra no ocurriría. Por lo tanto, es el Job Dominante.'}</w:t>
      </w:r>
    </w:p>
    <w:p>
      <w:r>
        <w:t>- {'codigo_y_nombre_job': 'J03 - Optimizar la vida cotidiana', 'citas_textuales_evidencia': ['queríamos hacer un cambio a a una zona más bonita, más tranquila para nosotros', 'Eh, mayor seguridad, más que todo.'], 'es_gatillo_entrada': True, 'es_filtro_seleccion': True, 'test_deal_breaker': 'Si el proyecto estuviera cerca de la UPC pero en una zona no tan tranquila, probablemente habrían seguido buscando, pero la necesidad de estar cerca de la universidad persistiría. La compra podría ocurrir, pero en otro proyecto. Por lo tanto, es un Job secundario y un criterio de selección.'}</w:t>
      </w:r>
    </w:p>
    <w:p>
      <w:pPr>
        <w:pStyle w:val="Heading2"/>
      </w:pPr>
      <w:r>
        <w:t>Job Dominante Final</w:t>
      </w:r>
    </w:p>
    <w:p>
      <w:r>
        <w:t>J04 - Acompañar crecimiento familiar</w:t>
      </w:r>
    </w:p>
    <w:p>
      <w:pPr>
        <w:pStyle w:val="Heading2"/>
      </w:pPr>
      <w:r>
        <w:t>Job Secundario Final</w:t>
      </w:r>
    </w:p>
    <w:p>
      <w:r>
        <w:t>J03 - Optimizar la vida cotidiana</w:t>
      </w:r>
    </w:p>
    <w:p>
      <w:pPr>
        <w:pStyle w:val="Heading2"/>
      </w:pPr>
      <w:r>
        <w:t>Resolucion Del Tribunal</w:t>
      </w:r>
    </w:p>
    <w:p>
      <w:r>
        <w:t>La compra es un claro caso de J04 (Soporte Familiar). La familia ya poseía una vivienda estable y propia, por lo que no había una necesidad de J01. La decisión de mudarse fue impulsada por la necesidad de facilitar la logística de un miembro de la familia (el hermano y su universidad), subordinando la estructura de vida del grupo a este objetivo. La búsqueda de seguridad y tranquilidad (J03) fue un factor importante, pero secundario y condicionado por el driver principal.</w:t>
      </w:r>
    </w:p>
    <w:p>
      <w:pPr>
        <w:pStyle w:val="Heading1"/>
      </w:pPr>
      <w:r>
        <w:t>Dictamen Final</w:t>
      </w:r>
    </w:p>
    <w:p>
      <w:r>
        <w:t>Entrevista válida que confirma un Job Dominante de J04 - Acompañar crecimiento familiar (subtipo Soporte Familiar).</w:t>
      </w:r>
    </w:p>
    <w:p>
      <w:pPr>
        <w:pStyle w:val="Heading1"/>
      </w:pPr>
      <w:r>
        <w:t>Justificacion</w:t>
      </w:r>
    </w:p>
    <w:p>
      <w:r>
        <w:t>El punto de partida de la familia era una vivienda propia y estable, descartando un J01. La motivación principal y explícita para entrar al mercado fue la necesidad de acercar al hijo a su centro de estudios (UPC), lo cual es un claro indicador de J04, donde el sistema familiar se adapta para apoyar a uno de sus miembros. La mejora en seguridad y tranquilidad (J03) fue un criterio de selección de la zona, pero el Test Canónico demuestra que sin la necesidad de la universidad, la compra no se habría realizado.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