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la necesidad de proveer vivienda a la hija que se muda de Tacna a Lima para estudiar en la UPC. Este es el origen estructural de la demanda. Los filtros de selección para elegir el proyecto WOW fueron la seguridad del complejo, la proximidad a la universidad y la experiencia positiva previa alquilando en el mismo lugar. La compra es una consecuencia directa de la necesidad familiar, no de una búsqueda de inversión o de optimización personal.</w:t>
      </w:r>
    </w:p>
    <w:p>
      <w:pPr>
        <w:pStyle w:val="Heading2"/>
      </w:pPr>
      <w:r>
        <w:t>Debate Deal Breaker</w:t>
      </w:r>
    </w:p>
    <w:p>
      <w:r>
        <w:t>El innegociable no es el proyecto WOW en sí, sino encontrar una solución habitacional segura y cercana a la universidad para la hija. Si WOW no hubiera existido o no cumpliera con los criterios de seguridad y ubicación, habrían buscado otra alternativa que sí lo hiciera. La compra estaba subordinada a la necesidad de la hija, no a las características específicas del producto.</w:t>
      </w:r>
    </w:p>
    <w:p>
      <w:pPr>
        <w:pStyle w:val="Heading2"/>
      </w:pPr>
      <w:r>
        <w:t>Candidatos Evaluados</w:t>
      </w:r>
    </w:p>
    <w:p>
      <w:r>
        <w:t>- {'codigo_y_nombre_job': 'J04: Acompañar crecimiento familiar', 'citas_textuales_evidencia': ['Mi hija, el año pasado, se fue a Lima para estudiar la carrera de medicina en la UPC.', 'decidió que era una buena oportunidad para comprar, para ya no alquilar, y que mi hija viva en el departamento que se está comprando, ¿no?', 'solo por la seguridad nos hemos quedado ahí. Aunque sabemos que es mucho más lejos el aeropuerto, mucho más lejos otras cosas de Lima. Pero por la seguridad estamos ahí.'], 'es_gatillo_entrada': True, 'es_filtro_seleccion': False, 'test_deal_breaker': 'No comprarían. La compra está 100% condicionada por la necesidad de vivienda de la hija en Lima debido a sus estudios universitarios.'}</w:t>
      </w:r>
    </w:p>
    <w:p>
      <w:r>
        <w:t>- {'codigo_y_nombre_job': 'J02: Proteger y flexibilizar el patrimonio', 'citas_textuales_evidencia': ['al tener un dinero mi esposa, de la venta de unos terrenos, decidió que era una buena oportunidad para comprar'], 'es_gatillo_entrada': False, 'es_filtro_seleccion': False, 'test_deal_breaker': 'Sí, seguirían necesitando un lugar para su hija. El dinero de los terrenos fue el habilitador económico que permitió la compra, pero no el origen de la demanda. Sin el dinero, la necesidad persistiría y buscarían otra solución, como seguir alquilando.'}</w:t>
      </w:r>
    </w:p>
    <w:p>
      <w:pPr>
        <w:pStyle w:val="Heading2"/>
      </w:pPr>
      <w:r>
        <w:t>Job Dominante Final</w:t>
      </w:r>
    </w:p>
    <w:p>
      <w:r>
        <w:t>J04: Acompañar crecimiento familiar</w:t>
      </w:r>
    </w:p>
    <w:p>
      <w:pPr>
        <w:pStyle w:val="Heading2"/>
      </w:pPr>
      <w:r>
        <w:t>Job Secundario Final</w:t>
      </w:r>
    </w:p>
    <w:p>
      <w:r>
        <w:t>J02: Proteger y flexibilizar el patrimonio</w:t>
      </w:r>
    </w:p>
    <w:p>
      <w:pPr>
        <w:pStyle w:val="Heading2"/>
      </w:pPr>
      <w:r>
        <w:t>Resolucion Del Tribunal</w:t>
      </w:r>
    </w:p>
    <w:p>
      <w:r>
        <w:t>La decisión de compra es originada inequívocamente por un cambio en la estructura familiar: la hija se muda a otra ciudad para estudiar. Este evento crea la necesidad de soporte (vivienda). La compra es una acción de 'Soporte Familiar' (subtipo de J04), donde el sistema familiar se reorganiza para facilitar la etapa de un miembro. La disponibilidad de capital (J02) actúa como un habilitador clave y un objetivo secundario, pero no es el motor de arranque de la necesidad.</w:t>
      </w:r>
    </w:p>
    <w:p>
      <w:pPr>
        <w:pStyle w:val="Heading1"/>
      </w:pPr>
      <w:r>
        <w:t>Dictamen Final</w:t>
      </w:r>
    </w:p>
    <w:p>
      <w:r>
        <w:t>Entrevista válida. El Job Dominante es J04: Acompañar crecimiento familiar, con un Job Secundario de J02: Proteger y flexibilizar el patrimonio.</w:t>
      </w:r>
    </w:p>
    <w:p>
      <w:pPr>
        <w:pStyle w:val="Heading1"/>
      </w:pPr>
      <w:r>
        <w:t>Justificacion</w:t>
      </w:r>
    </w:p>
    <w:p>
      <w:r>
        <w:t>La compra no habría ocurrido sin el evento desencadenante: la mudanza de la hija a Lima para estudiar. Toda la lógica de decisión (ubicación cerca a la UPC, seguridad extrema) está subordinada a resolver esta necesidad familiar. El Test Canónico para J04 es concluyente. La disponibilidad de capital (J02) es un habilitador fundamental y un objetivo secundario, pero no el origen de la demanda. La elección del producto se basó en criterios de selección (seguridad, experiencia previa) que resolvían la necesidad creada por el J04.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