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reconfigurar la vivienda familiar (vender la casa grande y mudarse a un departamento más práctico). El filtro de selección que determinó la elección de WOW fueron las áreas comunes específicas (cancha de tenis, piscina) y un precio más competitivo, atributos que se ajustaban perfectamente a las necesidades y actividades de la nueva configuración familiar.</w:t>
      </w:r>
    </w:p>
    <w:p>
      <w:pPr>
        <w:pStyle w:val="Heading2"/>
      </w:pPr>
      <w:r>
        <w:t>Debate Deal Breaker</w:t>
      </w:r>
    </w:p>
    <w:p>
      <w:r>
        <w:t>Las áreas comunes, aunque fueron el factor decisivo para la elección del proyecto, no son el deal-breaker existencial. Si el proyecto no las tuviera, la familia aún tendría la necesidad de mudarse y simplemente habría buscado otra opción que se ajustara a su plan de reconfiguración. El verdadero innegociable es encontrar una nueva vivienda adecuada para la familia tras la venta de su casa actual.</w:t>
      </w:r>
    </w:p>
    <w:p>
      <w:pPr>
        <w:pStyle w:val="Heading2"/>
      </w:pPr>
      <w:r>
        <w:t>Candidatos Evaluados</w:t>
      </w:r>
    </w:p>
    <w:p>
      <w:r>
        <w:t>- {'codigo_y_nombre_job': 'J04: Acompañar el crecimiento familiar', 'citas_textuales_evidencia': ['Para el departamento, pensamos un principio para mi hijo.', 'hemos pensado con mis hijos que vamos a ir a vivir porque queremos... Ya está en venta la casa.', '¿su casa la va a vender? Sí, lo voy a vender la casa. Entonces, ¿sí se va a mudar con toda la familia? Sí, toda la familia. Sí, con mis hijos.'], 'es_gatillo_entrada': True, 'es_filtro_seleccion': False, 'test_deal_breaker': 'No comprarían esta propiedad si no fuera para resolver la nueva configuración de vivienda familiar tras la venta de su casa. La necesidad es estructural.'}</w:t>
      </w:r>
    </w:p>
    <w:p>
      <w:r>
        <w:t>- {'codigo_y_nombre_job': 'J06: Expresar identidad y coherencia personal', 'citas_textuales_evidencia': ['tenía áreas comunes, mejor distribución.', 'Ah, el área, este, juego para los niños y también tenía la piscina.', 'El área de tenis también parece que me... Bueno, nosotros fuimos en un día, le compramos así sin, sin dudar y sin pensarlo, ¿no?'], 'es_gatillo_entrada': False, 'es_filtro_seleccion': True, 'test_deal_breaker': 'Sí buscarían comprar otra propiedad si esta no tuviera las áreas comunes, siempre que resolviera su necesidad habitacional. Las amenities definieron la elección, no la entrada al mercado.'}</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compra se origina en una decisión estructural de reconfiguración familiar: vender la casa actual para mudarse a un espacio más adecuado para la familia restante. Aunque la idea inicial contenía elementos de inversión para un hijo (J02), la decisión final de compra se subordina completamente al sistema familiar (J04). Las áreas comunes y el precio son criterios de selección potentes que hacen que este proyecto sea el 'contratado', pero no son el motor de entrada al mercado. El Job dominante es J04.</w:t>
      </w:r>
    </w:p>
    <w:p>
      <w:pPr>
        <w:pStyle w:val="Heading1"/>
      </w:pPr>
      <w:r>
        <w:t>Dictamen Final</w:t>
      </w:r>
    </w:p>
    <w:p>
      <w:r>
        <w:t>Entrevista válida. El Job Dominante es J04: Acompañar el crecimiento familiar, con un componente secundario de J02: Proteger y flexibilizar el patrimonio.</w:t>
      </w:r>
    </w:p>
    <w:p>
      <w:pPr>
        <w:pStyle w:val="Heading1"/>
      </w:pPr>
      <w:r>
        <w:t>Justificacion</w:t>
      </w:r>
    </w:p>
    <w:p>
      <w:r>
        <w:t>La decisión de compra es gatillada por un cambio estructural en el sistema familiar: la venta de la casa principal para mudarse a un departamento. Esta necesidad de 'reconfiguración familiar' es el motor de entrada al mercado. Los criterios de selección (precio, cancha de tenis, piscina) son una respuesta a las necesidades de esta nueva configuración, pero no el origen de la demanda. El test canónico lo confirma: sin el cambio familiar, la compra de este departamento específico no habría ocurrido.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