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es una oportunidad de inversión familiar (J02), activada por el plan de la madre de comprar y la tasa preferencial de la hija. El filtro de selección fue la propuesta de valor aspiracional del proyecto (J06), con sus amenidades (piscina, cine) y la conveniencia de la ubicación (J03), que fue tan potente que cambió el plan de uso de 'alquilar' a 'vivir temporalmente'.</w:t>
      </w:r>
    </w:p>
    <w:p>
      <w:pPr>
        <w:pStyle w:val="Heading2"/>
      </w:pPr>
      <w:r>
        <w:t>Debate Deal Breaker</w:t>
      </w:r>
    </w:p>
    <w:p>
      <w:r>
        <w:t>El deal-breaker funcional era la distribución (baño fuera del cuarto) y la ubicación. Sin embargo, el deal-breaker emocional que cerró la venta fue la piscina y las áreas comunes. Si el proyecto no tuviera esa propuesta de valor, habrían seguido buscando otra opción de inversión, pero no habrían comprado 'WOW'. La compra, sin embargo, no habría iniciado sin el motivador de inversión.</w:t>
      </w:r>
    </w:p>
    <w:p>
      <w:pPr>
        <w:pStyle w:val="Heading2"/>
      </w:pPr>
      <w:r>
        <w:t>Candidatos Evaluados</w:t>
      </w:r>
    </w:p>
    <w:p>
      <w:r>
        <w:t>- {'codigo_y_nombre_job': 'J02: Proteger y flexibilizar el patrimonio', 'citas_textuales_evidencia': ['en realidad yo no tenía planificado un hipotecario, pero mi mamá sí tenía planificado sacar un hipotecario adicional', 'yo como trabajo en BBVA tengo tasa de beneficio... si quieres lo saco en mi nombre y tú me lo pagas y tienes mi tasa. Entonces ese era el plan inicial.', 'inicialmente había sido para alquilarlo, pero tanto me gustó... ya me voy a vivir allí.'], 'es_gatillo_entrada': True, 'es_filtro_seleccion': False, 'test_deal_breaker': 'Si no existiera la oportunidad de inversión y la tasa preferencial, ¿la clienta habría comprado un departamento? No, ella misma afirma que no lo tenía planificado. La compra no ocurre.'}</w:t>
      </w:r>
    </w:p>
    <w:p>
      <w:r>
        <w:t>- {'codigo_y_nombre_job': 'J06: Expresar identidad y coherencia personal', 'citas_textuales_evidencia': ['solamente mira la piscina y vas a decir yo quiero esto', 'La piscina fue lo que más me encantó', 'lo otro que sí me gustó mucho es, este, el cine.'], 'es_gatillo_entrada': False, 'es_filtro_seleccion': True, 'test_deal_breaker': 'Si el proyecto no tuviera la piscina y el cine, ¿habría comprado OTRA propiedad como inversión? Sí, ya estaban evaluando otras opciones. El J06 determinó QUÉ comprar, no el PORQUÉ comprar.'}</w:t>
      </w:r>
    </w:p>
    <w:p>
      <w:pPr>
        <w:pStyle w:val="Heading2"/>
      </w:pPr>
      <w:r>
        <w:t>Job Dominante Final</w:t>
      </w:r>
    </w:p>
    <w:p>
      <w:r>
        <w:t>J02: Proteger y flexibilizar el patrimonio</w:t>
      </w:r>
    </w:p>
    <w:p>
      <w:pPr>
        <w:pStyle w:val="Heading2"/>
      </w:pPr>
      <w:r>
        <w:t>Job Secundario Final</w:t>
      </w:r>
    </w:p>
    <w:p>
      <w:r>
        <w:t>J06: Expresar identidad y coherencia personal</w:t>
      </w:r>
    </w:p>
    <w:p>
      <w:pPr>
        <w:pStyle w:val="Heading2"/>
      </w:pPr>
      <w:r>
        <w:t>Resolucion Del Tribunal</w:t>
      </w:r>
    </w:p>
    <w:p>
      <w:r>
        <w:t>La clienta entra al mercado exclusivamente por una razón patrimonial: optimizar una inversión familiar aprovechando su tasa de interés preferencial (J02). No tenía una necesidad habitacional ni de optimización personal previa. El proyecto WOW, con su potente propuesta de valor (J06), actúa como un filtro de selección tan fuerte que modifica el plan de uso, pero no el origen de la compra. El Job Dominante es el que explica la entrada al mercado, por lo tanto, es J02.</w:t>
      </w:r>
    </w:p>
    <w:p>
      <w:pPr>
        <w:pStyle w:val="Heading1"/>
      </w:pPr>
      <w:r>
        <w:t>Dictamen Final</w:t>
      </w:r>
    </w:p>
    <w:p>
      <w:r>
        <w:t>Entrevista válida. El Job Dominante es J02: Proteger y flexibilizar el patrimonio.</w:t>
      </w:r>
    </w:p>
    <w:p>
      <w:pPr>
        <w:pStyle w:val="Heading1"/>
      </w:pPr>
      <w:r>
        <w:t>Justificacion</w:t>
      </w:r>
    </w:p>
    <w:p>
      <w:r>
        <w:t>La entrada al mercado de la clienta es causada inequívocamente por una oportunidad de inversión familiar, no por una necesidad personal de vivienda. Ella misma confirma que no planeaba comprar. El J02 es el 'Entry Driver'. Los fuertes atributos aspiracionales del proyecto (J06) y su conveniencia funcional (J03) actuaron como 'Selection Drivers', determinando la elección final y modificando el plan de uso, pero no anulan el origen patrimonial de la transacción.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