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invertir un capital disponible, activada por una oferta de financiamiento y proyectos del banco. El filtro de selección (Selection Driver) fue la combinación de ubicación estratégica para alquiler, precio adecuado y las amenidades tipo club. La compra es puramente de inversión en su origen.</w:t>
      </w:r>
    </w:p>
    <w:p>
      <w:pPr>
        <w:pStyle w:val="Heading2"/>
      </w:pPr>
      <w:r>
        <w:t>Debate Deal Breaker</w:t>
      </w:r>
    </w:p>
    <w:p>
      <w:r>
        <w:t>El factor innegociable es el potencial de inversión del activo. Si el departamento no tuviera potencial de renta o apreciación, la compra no se habría realizado. Las amenidades y la posibilidad de uso futuro son atractivos adicionales, pero no el motor de la decisión. La compra sobrevive sin las amenidades, pero no sin el retorno financiero.</w:t>
      </w:r>
    </w:p>
    <w:p>
      <w:pPr>
        <w:pStyle w:val="Heading2"/>
      </w:pPr>
      <w:r>
        <w:t>Candidatos Evaluados</w:t>
      </w:r>
    </w:p>
    <w:p>
      <w:r>
        <w:t>- {'codigo_y_nombre_job': 'J02: Proteger y flexibilizar el patrimonio', 'citas_textuales_evidencia': ['yo lo quiero para para negocio, la verdad.', 'compras por inversión, como cuentas', 'lo que te motiva a comprar es la inversión pura', 'en mi caso es comprar uno y ese departamento que la plata vaya circulando nada más.'], 'es_gatillo_entrada': True, 'es_filtro_seleccion': False, 'test_deal_breaker': 'Si el proyecto no tuviera potencial de rentabilidad por alquiler, ¿lo compraría? No, la compra no tendría sentido.'}</w:t>
      </w:r>
    </w:p>
    <w:p>
      <w:r>
        <w:t>- {'codigo_y_nombre_job': 'J04: Acompañar el crecimiento familiar', 'citas_textuales_evidencia': ['este departamento me caería perfecto para mí y para mi mamá, por ejemplo.'], 'es_gatillo_entrada': False, 'es_filtro_seleccion': True, 'test_deal_breaker': 'Si no pudiera vivir con su mamá en el futuro, ¿compraría el departamento como inversión? Sí, porque el origen de la compra es el negocio, no la necesidad habitacional familiar.'}</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El cliente entra al mercado con un objetivo puramente financiero: hacer que su capital trabaje. Esta es la causa raíz de la transacción (J02). La elección del proyecto WOW se ve fuertemente influenciada por la propuesta de valor aspiracional (el 'club'), que lo hace considerar incluso un uso personal futuro (J06). Sin embargo, el J02 es el driver estructural; sin la lógica de inversión, la compra no ocurre.</w:t>
      </w:r>
    </w:p>
    <w:p>
      <w:pPr>
        <w:pStyle w:val="Heading1"/>
      </w:pPr>
      <w:r>
        <w:t>Dictamen Final</w:t>
      </w:r>
    </w:p>
    <w:p>
      <w:r>
        <w:t>Entrevista válida. El Job Dominante es J02: Proteger y flexibilizar el patrimonio.</w:t>
      </w:r>
    </w:p>
    <w:p>
      <w:pPr>
        <w:pStyle w:val="Heading1"/>
      </w:pPr>
      <w:r>
        <w:t>Justificacion</w:t>
      </w:r>
    </w:p>
    <w:p>
      <w:r>
        <w:t>La evidencia es concluyente. El cliente declara explícitamente que la compra es 'para negocio' y 'por inversión'. Su entrada al mercado fue motivada por la búsqueda de un préstamo para invertir, no por una necesidad de vivienda, ya que posee una casa. El análisis financiero (precio, potencial de alquiler) es el núcleo de su lógica de decisión, cumpliendo con la definición estricta de J02 como el origen de la compra.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