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y el filtro son el mismo elemento: la propuesta de valor del condominio (club house y amenities). El cliente no entró al mercado por una necesidad previa (gatillo estructural), sino que el producto mismo generó el deseo de compra. Por lo tanto, la atracción por el estilo de vida del proyecto funcionó como el gatillo de entrada al mercado y, simultáneamente, como el filtro de selección final, ya que era la característica innegociable.</w:t>
      </w:r>
    </w:p>
    <w:p>
      <w:pPr>
        <w:pStyle w:val="Heading2"/>
      </w:pPr>
      <w:r>
        <w:t>Debate Deal Breaker</w:t>
      </w:r>
    </w:p>
    <w:p>
      <w:r>
        <w:t>El deal-breaker es la propuesta de valor del condominio. El cliente afirma: 'yo quería comprarlo aquí, porque me gustó el condominio más que el departamento'. Rechazó ofertas económicamente superiores en otros proyectos y soportó un proceso de venta muy conflictivo solo para no perder la oportunidad de vivir en este condominio específico. Sin el club house y el estilo de vida asociado, la compra nunca habría ocurrido.</w:t>
      </w:r>
    </w:p>
    <w:p>
      <w:pPr>
        <w:pStyle w:val="Heading2"/>
      </w:pPr>
      <w:r>
        <w:t>Candidatos Evaluados</w:t>
      </w:r>
    </w:p>
    <w:p>
      <w:r>
        <w:t>- {'codigo_y_nombre_job': 'J06: Expresar identidad y coherencia personal', 'citas_textuales_evidencia': ['Al inicio no tenía el, o sea, la necesidad de comprar', 'me mostraron el club, todas esas cosas y automáticamente, así como cuando voy a un lugar, digo, pucha, quiero comprar unas tortillas... ah, lo compro', 'fue muy muy una venta muy emocional'], 'es_gatillo_entrada': True, 'es_filtro_seleccion': True, 'test_deal_breaker': 'No compraría. El cliente no tenía ninguna necesidad de vivienda. La compra fue 100% impulsada por el deseo generado por el producto. Sin el atributo aspiracional (el club house), no hay compra.'}</w:t>
      </w:r>
    </w:p>
    <w:p>
      <w:r>
        <w:t>- {'codigo_y_nombre_job': 'J02: Proteger y flexibilizar el patrimonio', 'citas_textuales_evidencia': ['iba a ser para probablemente alquilarlo', 'Lo compraba porque para empezar quería atenderlo. Segundo, dije, puede ser que lo alquile'], 'es_gatillo_entrada': False, 'es_filtro_seleccion': False, 'test_deal_breaker': "Sí, compraría igual. La idea de alquilarlo fue una justificación posterior o una opción, no el motor de la decisión. La compra fue descrita como 'muy emocional' y gatillada por el club house, no por un análisis de rentabilidad."}</w:t>
      </w:r>
    </w:p>
    <w:p>
      <w:pPr>
        <w:pStyle w:val="Heading2"/>
      </w:pPr>
      <w:r>
        <w:t>Job Dominante Final</w:t>
      </w:r>
    </w:p>
    <w:p>
      <w:r>
        <w:t>J06: Expresar identidad y coherencia personal</w:t>
      </w:r>
    </w:p>
    <w:p>
      <w:pPr>
        <w:pStyle w:val="Heading2"/>
      </w:pPr>
      <w:r>
        <w:t>Job Secundario Final</w:t>
      </w:r>
    </w:p>
    <w:p>
      <w:r>
        <w:t>J02: Proteger y flexibilizar el patrimonio</w:t>
      </w:r>
    </w:p>
    <w:p>
      <w:pPr>
        <w:pStyle w:val="Heading2"/>
      </w:pPr>
      <w:r>
        <w:t>Resolucion Del Tribunal</w:t>
      </w:r>
    </w:p>
    <w:p>
      <w:r>
        <w:t>El cliente no tenía una necesidad preexistente; la demanda fue creada por el producto. La compra fue impulsiva, emocional y directamente gatillada por la visita al club house. La persistencia del cliente a pesar de una pésima experiencia de venta y mejores ofertas en otros lados confirma que la atracción por el estilo de vida del condominio era el driver principal e innegociable. Esto define canónicamente al Job Dominante como J06.</w:t>
      </w:r>
    </w:p>
    <w:p>
      <w:pPr>
        <w:pStyle w:val="Heading1"/>
      </w:pPr>
      <w:r>
        <w:t>Dictamen Final</w:t>
      </w:r>
    </w:p>
    <w:p>
      <w:r>
        <w:t>Entrevista válida. El Job Dominante es J06: Expresar identidad y coherencia personal (subtipo Emocional Impulsivo).</w:t>
      </w:r>
    </w:p>
    <w:p>
      <w:pPr>
        <w:pStyle w:val="Heading1"/>
      </w:pPr>
      <w:r>
        <w:t>Justificacion</w:t>
      </w:r>
    </w:p>
    <w:p>
      <w:r>
        <w:t>La evidencia es contundente: el cliente declara no tener necesidad de vivienda ('Al inicio no tenía la necesidad de comprar'). La compra es un caso puro de 'Demanda No Problem-Driven', donde el producto mismo crea el deseo. El gatillo es 100% emocional y aspiracional, activado por la visión del club house. La persistencia del cliente a través de un proceso de venta adverso, rechazando otras ofertas, confirma que el estilo de vida del condominio era el factor innegociable, cumpliendo con la definición canónica de J06.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