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puramente financiero: la clienta se da cuenta de que el dinero del alquiler es un capital perdido que supera una cuota inicial. Este es el 'Entry Driver'. El filtro de selección son las características superiores del proyecto que ya conocía (cercanía al trabajo, amenities, baja densidad), que son criterios de optimización de vida, pero no el motivo original para decidirse a comprar.</w:t>
      </w:r>
    </w:p>
    <w:p>
      <w:pPr>
        <w:pStyle w:val="Heading2"/>
      </w:pPr>
      <w:r>
        <w:t>Debate Deal Breaker</w:t>
      </w:r>
    </w:p>
    <w:p>
      <w:r>
        <w:t>El verdadero 'deal-breaker' era su propia renuencia a comprar por su estilo de vida viajero. La única condición que rompió esta barrera fue la capacidad del inmueble de funcionar como una inversión flexible y rentable (alquilarlo si viaja). Sin este potencial de inversión, ella no habría comprado. Las amenities y la ubicación, aunque cruciales para la elección, no habrían sido suficientes para iniciar la compra por sí solas.</w:t>
      </w:r>
    </w:p>
    <w:p>
      <w:pPr>
        <w:pStyle w:val="Heading2"/>
      </w:pPr>
      <w:r>
        <w:t>Candidatos Evaluados</w:t>
      </w:r>
    </w:p>
    <w:p>
      <w:r>
        <w:t>- {'codigo_y_nombre_job': 'J02: Proteger y flexibilizar el patrimonio', 'citas_textuales_evidencia': ['luego sacando las cuentas de todo lo que había pagado en los años, entonces, he pagado más que una cuota inicial.', 'Si te vas fuera del país, lo alquilas, digamos... Exacto. Lo alquilo, ¿no?', 'yo vi el movimiento que tenía el edificio, es más, el departamento donde estuve, o sea, salí y ya se alquiló, ¿entiendes? Fue así casi inmediato.'], 'es_gatillo_entrada': True, 'es_filtro_seleccion': True, 'test_deal_breaker': 'Si la propiedad no tuviera un alto y probado potencial de alquiler, ella no habría superado su barrera personal contra la compra y la transacción no habría ocurrido.'}</w:t>
      </w:r>
    </w:p>
    <w:p>
      <w:r>
        <w:t>- {'codigo_y_nombre_job': 'J03: Optimizar la vida cotidiana', 'citas_textuales_evidencia': ['De hecho, lo primero es la cercanía a mi trabajo.', 'Además de que el edificio tiene espacios deportivos, tanto como el gimnasio... ninguno de los otros proyectos se acercaba un poco, ni siquiera al tamaño del gimnasio.', 'al ser un edificio de 7 pisos, de 8 pisos, me pareció una gran diferencia, ¿no?... Porque no lo veo tan saturado'], 'es_gatillo_entrada': False, 'es_filtro_seleccion': True, 'test_deal_breaker': "Si el proyecto no fuera una buena inversión, no lo habría comprado, incluso con la excelente ubicación y amenities. Su estado predeterminado era 'no comprar'."}</w:t>
      </w:r>
    </w:p>
    <w:p>
      <w:pPr>
        <w:pStyle w:val="Heading2"/>
      </w:pPr>
      <w:r>
        <w:t>Job Dominante Final</w:t>
      </w:r>
    </w:p>
    <w:p>
      <w:r>
        <w:t>J02: Proteger y flexibilizar el patrimonio</w:t>
      </w:r>
    </w:p>
    <w:p>
      <w:pPr>
        <w:pStyle w:val="Heading2"/>
      </w:pPr>
      <w:r>
        <w:t>Job Secundario Final</w:t>
      </w:r>
    </w:p>
    <w:p>
      <w:r>
        <w:t>J03: Optimizar la vida cotidiana</w:t>
      </w:r>
    </w:p>
    <w:p>
      <w:pPr>
        <w:pStyle w:val="Heading2"/>
      </w:pPr>
      <w:r>
        <w:t>Resolucion Del Tribunal</w:t>
      </w:r>
    </w:p>
    <w:p>
      <w:r>
        <w:t>La clienta supera su propia resistencia a comprar únicamente cuando la transacción se enmarca como una inversión financiera inteligente y flexible, que convierte un gasto (alquiler) en un activo productivo. Este es el origen de la decisión. La elección de WOW se debe a criterios de optimización de vida (J03), que actúan como un potente filtro de selección pero no como el gatillo de compra. Por lo tanto, el Job Dominante es J02.</w:t>
      </w:r>
    </w:p>
    <w:p>
      <w:pPr>
        <w:pStyle w:val="Heading1"/>
      </w:pPr>
      <w:r>
        <w:t>Dictamen Final</w:t>
      </w:r>
    </w:p>
    <w:p>
      <w:r>
        <w:t>Entrevista válida. El Job Dominante es J02: Proteger y flexibilizar el patrimonio. La compra es una decisión de inversión activada por una toma de conciencia financiera.</w:t>
      </w:r>
    </w:p>
    <w:p>
      <w:pPr>
        <w:pStyle w:val="Heading1"/>
      </w:pPr>
      <w:r>
        <w:t>Justificacion</w:t>
      </w:r>
    </w:p>
    <w:p>
      <w:r>
        <w:t>La evidencia es clara: la clienta tenía una fuerte resistencia a comprar debido a su estilo de vida. El único factor que logró romper esa barrera fue el argumento financiero de que el alquiler era un 'capital perdido'. La solución (comprar para alquilar) resuelve directamente este problema patrimonial (J02), mientras que los atributos del proyecto (ubicación, amenities) resuelven la elección del 'qué comprar' (criterios de J03), pero no el 'por qué comprar'.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