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</w:t>
      </w:r>
    </w:p>
    <w:p>
      <w:r>
        <w:t>MUV</w:t>
      </w:r>
    </w:p>
    <w:p>
      <w:pPr>
        <w:pStyle w:val="Heading1"/>
      </w:pPr>
      <w:r>
        <w:t>Dictamen Del Tribunal</w:t>
      </w:r>
    </w:p>
    <w:p>
      <w:pPr>
        <w:pStyle w:val="Heading2"/>
      </w:pPr>
      <w:r>
        <w:t>Debate Gatillo Vs Filtro</w:t>
      </w:r>
    </w:p>
    <w:p>
      <w:r>
        <w:t>El gatillo de entrada al mercado es la inadecuación de su departamento de soltero ante el crecimiento de su familia (matrimonio e hijos). Este es el origen de la necesidad. El filtro de selección fue la ubicación conveniente y la viabilidad del proyecto (licencia de construcción), que lo diferenciaron de la competencia.</w:t>
      </w:r>
    </w:p>
    <w:p>
      <w:pPr>
        <w:pStyle w:val="Heading2"/>
      </w:pPr>
      <w:r>
        <w:t>Debate Deal Breaker</w:t>
      </w:r>
    </w:p>
    <w:p>
      <w:r>
        <w:t>El deal-breaker es el espacio. Sin la necesidad de más habitaciones para su familia en crecimiento, la compra no se habría realizado. La ubicación y la temática del proyecto fueron factores de elección importantes, pero secundarios a la necesidad estructural de espacio.</w:t>
      </w:r>
    </w:p>
    <w:p>
      <w:pPr>
        <w:pStyle w:val="Heading2"/>
      </w:pPr>
      <w:r>
        <w:t>Candidatos Evaluados</w:t>
      </w:r>
    </w:p>
    <w:p>
      <w:r>
        <w:t>- {'codigo_y_nombre_job': 'J04: Acompañar el crecimiento familiar', 'citas_textuales_evidencia': ['era mi departamento de soltero y ya me casé y tuve que comprar un departamento con dos habitaciones.', 'en el transcurso mi esposa sale embarazada y entonces ya tenía que pensar en comprar un departamento con tres habitaciones.', 'Como como te dije, que era mi departamento de una habitación. Una habitación. OK. Entonces, yo me casé y tuve un hijo.'], 'es_gatillo_entrada': True, 'es_filtro_seleccion': False, 'test_deal_breaker': 'Si su familia no hubiera crecido (sin matrimonio ni hijos), ¿habría comprado un departamento más grande? No. La necesidad de compra desaparece por completo.'}</w:t>
      </w:r>
    </w:p>
    <w:p>
      <w:r>
        <w:t>- {'codigo_y_nombre_job': 'J03: Optimizar la vida cotidiana', 'citas_textuales_evidencia': ['Yo vivía muy cerca.', 'como vivía cerca, vi el proyecto, me gustó la temática', 'yo soy catedrático, enseño en Esan, Católica y en UTP también'], 'es_gatillo_entrada': False, 'es_filtro_seleccion': True, 'test_deal_breaker': 'Si el proyecto hubiera estado en otra zona pero ofrecía el espacio familiar que necesitaba, ¿lo habría comprado? Sí, la ubicación era un criterio de selección, no el origen del problema.'}</w:t>
      </w:r>
    </w:p>
    <w:p>
      <w:pPr>
        <w:pStyle w:val="Heading2"/>
      </w:pPr>
      <w:r>
        <w:t>Job Dominante Final</w:t>
      </w:r>
    </w:p>
    <w:p>
      <w:r>
        <w:t>J04: Acompañar el crecimiento familiar</w:t>
      </w:r>
    </w:p>
    <w:p>
      <w:pPr>
        <w:pStyle w:val="Heading2"/>
      </w:pPr>
      <w:r>
        <w:t>Job Secundario Final</w:t>
      </w:r>
    </w:p>
    <w:p>
      <w:r>
        <w:t>J03: Optimizar la vida cotidiana</w:t>
      </w:r>
    </w:p>
    <w:p>
      <w:pPr>
        <w:pStyle w:val="Heading2"/>
      </w:pPr>
      <w:r>
        <w:t>Resolucion Del Tribunal</w:t>
      </w:r>
    </w:p>
    <w:p>
      <w:r>
        <w:t>La decisión de compra se origina inequívocamente por una desalineación estructural entre la vivienda existente (departamento de soltero de 1 habitación) y la nueva realidad del cliente (casado, con un hijo y otro en camino). Este es un caso canónico de J04, donde la familia dicta y subordina la compra. La conveniencia de la ubicación (J03) y la estética del proyecto (J06) funcionaron como criterios de selección para elegir una solución, pero no fueron el motor que activó la búsqueda.</w:t>
      </w:r>
    </w:p>
    <w:p>
      <w:pPr>
        <w:pStyle w:val="Heading1"/>
      </w:pPr>
      <w:r>
        <w:t>Dictamen Final</w:t>
      </w:r>
    </w:p>
    <w:p>
      <w:r>
        <w:t>Entrevista válida. El Job Dominante es claramente J04: Acompañar el crecimiento familiar.</w:t>
      </w:r>
    </w:p>
    <w:p>
      <w:pPr>
        <w:pStyle w:val="Heading1"/>
      </w:pPr>
      <w:r>
        <w:t>Justificacion</w:t>
      </w:r>
    </w:p>
    <w:p>
      <w:r>
        <w:t>La causalidad es directa y explícita. El cliente poseía una vivienda propia que se volvió inadecuada únicamente por un cambio en la estructura familiar (matrimonio e hijos). La compra no fue para optimizar una rutina (J03) ni para establecer una primera base (J01), sino para adaptar el espacio a las nuevas necesidades del 'sistema operativo familiar'. La necesidad de pasar de 1 a 2 y luego a 3 habitaciones es la evidencia irrefutable del dominio de J04.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