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un hogar adaptado a las necesidades específicas del hijo de la clienta, quien tiene una condición genética que requiere terapias y un entorno seguro. Sus viviendas actuales (una alquilada, otra con suegros, y vivir con sus padres) son inadecuadas para esta nueva etapa familiar. El Filtro de Selección (Selection Driver) es el proyecto WOW en sí, con sus amplias áreas comunes para terapias, la tipología 'flex' y el piso bajo, que resuelven perfectamente el problema. El 'enamoramiento' con el proyecto es el filtro, no el gatillo.</w:t>
      </w:r>
    </w:p>
    <w:p>
      <w:pPr>
        <w:pStyle w:val="Heading2"/>
      </w:pPr>
      <w:r>
        <w:t>Debate Deal Breaker</w:t>
      </w:r>
    </w:p>
    <w:p>
      <w:r>
        <w:t>El elemento innegociable es la adecuación del espacio para el bienestar del hijo. Si el proyecto no hubiera ofrecido áreas verdes para terapias al aire libre y una distribución funcional para sus necesidades, no lo habrían comprado, incluso con el 'enamoramiento' previo. La compra está subordinada a resolver la necesidad familiar, no a satisfacer un deseo aspiracional aislado.</w:t>
      </w:r>
    </w:p>
    <w:p>
      <w:pPr>
        <w:pStyle w:val="Heading2"/>
      </w:pPr>
      <w:r>
        <w:t>Candidatos Evaluados</w:t>
      </w:r>
    </w:p>
    <w:p>
      <w:r>
        <w:t>- {'codigo_y_nombre_job': 'J04: Acompañar el crecimiento familiar', 'citas_textuales_evidencia': ['mi hijito tiene una condición genética. Entonces, él tiene regresión en el desarrollo general y tiene cinco años, todavía no habla, todavía no camina, usa andador, terapia, etc.', 'él hace ahora, hace unas sesiones de terapia, dos sesiones a la semana en el jardín del área del edificio.', 'si hay algún temblor y tenemos que bajar, el departamento de sus hijos está en piso ocho... mi hijito ahorita no camina, hay que cargarlo. Bajar con 20 kilos que pesa dos pisos era un poco más sencillo.'], 'es_gatillo_entrada': True, 'es_filtro_seleccion': False, 'test_deal_breaker': 'No compraría. La decisión de compra se activa y se justifica enteramente por la necesidad de proveer un entorno adecuado y seguro para su hijo. Sin esta necesidad, seguirían en su cómoda situación actual con sus padres.'}</w:t>
      </w:r>
    </w:p>
    <w:p>
      <w:r>
        <w:t>- {'codigo_y_nombre_job': 'J06: Expresar identidad y coherencia personal', 'citas_textuales_evidencia': ['yo este proyecto lo he visto desde la etapa uno, que en el 2017 o 16 me parece, porque me gustó mucho.', 'ella me muestra todo el condominio... yo ya, si ya me gustaba el proyecto y en ese momento me enamoré, ¿no?', 'Buscaba algo así. Ahora Hugo tiene muchas más cosas, ¿no? O sea, hay mucho espacio para niños, ¿no? Amplios, ¿no? Y eso me parece genial.'], 'es_gatillo_entrada': False, 'es_filtro_seleccion': True, 'test_deal_breaker': "Sí, compraría, pero buscaría otro proyecto que resolviera su necesidad familiar (J04). El 'enamoramiento' con WOW lo convirtió en la primera y única opción, pero la necesidad de comprar un departamento seguiría existiendo y buscarían una alternativa que cumpliera con los requisitos para su hijo."}</w:t>
      </w:r>
    </w:p>
    <w:p>
      <w:pPr>
        <w:pStyle w:val="Heading2"/>
      </w:pPr>
      <w:r>
        <w:t>Job Dominante Final</w:t>
      </w:r>
    </w:p>
    <w:p>
      <w:r>
        <w:t>J04: Acompañar el crecimiento familiar</w:t>
      </w:r>
    </w:p>
    <w:p>
      <w:pPr>
        <w:pStyle w:val="Heading2"/>
      </w:pPr>
      <w:r>
        <w:t>Job Secundario Final</w:t>
      </w:r>
    </w:p>
    <w:p>
      <w:r>
        <w:t>J06: Expresar identidad y coherencia personal</w:t>
      </w:r>
    </w:p>
    <w:p>
      <w:pPr>
        <w:pStyle w:val="Heading2"/>
      </w:pPr>
      <w:r>
        <w:t>Resolucion Del Tribunal</w:t>
      </w:r>
    </w:p>
    <w:p>
      <w:r>
        <w:t>La compra es una respuesta directa a una desalineación estructural entre las viviendas que poseen y las necesidades operativas de su familia, centradas en el cuidado del hijo. El 'enamoramiento' previo con el proyecto (J06) funcionó como un potente catalizador y filtro de selección, pero el motor que impulsó la transacción fue la necesidad de soporte familiar (J04). Sin el cambio en la dinámica familiar, la compra no se habría materializado.</w:t>
      </w:r>
    </w:p>
    <w:p>
      <w:pPr>
        <w:pStyle w:val="Heading1"/>
      </w:pPr>
      <w:r>
        <w:t>Dictamen Final</w:t>
      </w:r>
    </w:p>
    <w:p>
      <w:r>
        <w:t>Entrevista válida. El Job Dominante es J04: Acompañar el crecimiento familiar.</w:t>
      </w:r>
    </w:p>
    <w:p>
      <w:pPr>
        <w:pStyle w:val="Heading1"/>
      </w:pPr>
      <w:r>
        <w:t>Justificacion</w:t>
      </w:r>
    </w:p>
    <w:p>
      <w:r>
        <w:t>La compra se origina por una necesidad estructural de la familia: la vivienda actual es inadecuada para las necesidades de su hijo. Todos los criterios de selección clave (áreas comunes para terapia, tipología flex, piso bajo) son una respuesta directa a este problema. El 'enamoramiento' con el proyecto (J06) es un factor secundario que actúa como un poderoso filtro de selección, pero no es el motor de la decisión. Sin la necesidad familiar, la compra no se habría realizado, cumpliendo así el test canónico para J04.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