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fricción logística de vivir en Magdalena, lejos de su centro de vida en Surco (J03). La preferencia de su hija por las áreas sociales de WOW fue el filtro de selección final (Selection Driver) entre las opciones ya consideradas, funcionando como un criterio de desempate (J04).</w:t>
      </w:r>
    </w:p>
    <w:p>
      <w:pPr>
        <w:pStyle w:val="Heading2"/>
      </w:pPr>
      <w:r>
        <w:t>Debate Deal Breaker</w:t>
      </w:r>
    </w:p>
    <w:p>
      <w:r>
        <w:t>El innegociable es la optimización de su vida diaria. Sin la fricción de la distancia, no habría iniciado una búsqueda de un año. La compra habría ocurrido de todas formas para resolver este problema, aunque quizás en otro proyecto si su hija no hubiese mostrado una preferencia tan marcada por WOW. La logística es el origen; la familia es el criterio de cierre.</w:t>
      </w:r>
    </w:p>
    <w:p>
      <w:pPr>
        <w:pStyle w:val="Heading2"/>
      </w:pPr>
      <w:r>
        <w:t>Candidatos Evaluados</w:t>
      </w:r>
    </w:p>
    <w:p>
      <w:r>
        <w:t>- {'codigo_y_nombre_job': 'J03 - Optimizar la vida cotidiana', 'citas_textuales_evidencia': ['me queda totalmente descentrado de todo el círculo en el que me muevo.', 'Un tema de, como digo, de movilidad, ¿no?', 'que saliera para cualquier sitio rápido, ¿no?'], 'es_gatillo_entrada': True, 'es_filtro_seleccion': True, 'test_deal_breaker': 'No, sin la fricción de la distancia no habría iniciado la búsqueda de un año para mudarse.'}</w:t>
      </w:r>
    </w:p>
    <w:p>
      <w:r>
        <w:t>- {'codigo_y_nombre_job': 'J04 - Acompañar el crecimiento familiar', 'citas_textuales_evidencia': ['¿Qué es lo que detona la compra? Mi hija.', 'a ella le encantó', 'mi hija me dice, no, papá, yo creo que este es el sitio.'], 'es_gatillo_entrada': False, 'es_filtro_seleccion': True, 'test_deal_breaker': 'Sí, habría comprado otro departamento para resolver el problema de ubicación, aunque quizás no este.'}</w:t>
      </w:r>
    </w:p>
    <w:p>
      <w:pPr>
        <w:pStyle w:val="Heading2"/>
      </w:pPr>
      <w:r>
        <w:t>Job Dominante Final</w:t>
      </w:r>
    </w:p>
    <w:p>
      <w:r>
        <w:t>J03 - Optimizar la vida cotidiana</w:t>
      </w:r>
    </w:p>
    <w:p>
      <w:pPr>
        <w:pStyle w:val="Heading2"/>
      </w:pPr>
      <w:r>
        <w:t>Job Secundario Final</w:t>
      </w:r>
    </w:p>
    <w:p>
      <w:r>
        <w:t>J04 - Acompañar el crecimiento familiar</w:t>
      </w:r>
    </w:p>
    <w:p>
      <w:pPr>
        <w:pStyle w:val="Heading2"/>
      </w:pPr>
      <w:r>
        <w:t>Resolucion Del Tribunal</w:t>
      </w:r>
    </w:p>
    <w:p>
      <w:r>
        <w:t>El Job Dominante es J03. La compra se origina por la necesidad de eliminar una severa fricción logística y de movilidad. El J04, aunque emocionalmente potente y decisivo en la elección final del producto, actúa como un criterio de selección y no como el motor que inició la búsqueda.</w:t>
      </w:r>
    </w:p>
    <w:p>
      <w:pPr>
        <w:pStyle w:val="Heading1"/>
      </w:pPr>
      <w:r>
        <w:t>Dictamen Final</w:t>
      </w:r>
    </w:p>
    <w:p>
      <w:r>
        <w:t>Entrevista Válida</w:t>
      </w:r>
    </w:p>
    <w:p>
      <w:pPr>
        <w:pStyle w:val="Heading1"/>
      </w:pPr>
      <w:r>
        <w:t>Justificacion</w:t>
      </w:r>
    </w:p>
    <w:p>
      <w:r>
        <w:t>La entrevista revela una historia causal clara y detallada. Se puede identificar sin ambigüedad el contexto previo, la tensión acumulada (fricción por distancia), el proceso de búsqueda y los criterios de decisión, permitiendo un análisis robusto del Job to be Done dominante y secundario.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