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necesidad de adaptar la vivienda a las etapas de vida de los hijos (seguridad para el menor, universidad para el mayor), lo que define el Job. El filtro de selección fue multifactorial: las áreas comunes tipo club, el precio excepcional y, de forma crítica, la financiación directa sin banco. Estos filtros sirvieron para elegir la solución, pero no originaron la búsqueda.</w:t>
      </w:r>
    </w:p>
    <w:p>
      <w:pPr>
        <w:pStyle w:val="Heading2"/>
      </w:pPr>
      <w:r>
        <w:t>Debate Deal Breaker</w:t>
      </w:r>
    </w:p>
    <w:p>
      <w:r>
        <w:t>El innegociable absoluto fue la condición de no usar financiamiento bancario. El cliente afirma que si no le hubieran dado facilidades de pago directo hasta diciembre, habría esperado, acumulado el capital y buscado otro proyecto. La estructura financiera fue un habilitador más fuerte que el producto mismo.</w:t>
      </w:r>
    </w:p>
    <w:p>
      <w:pPr>
        <w:pStyle w:val="Heading2"/>
      </w:pPr>
      <w:r>
        <w:t>Candidatos Evaluados</w:t>
      </w:r>
    </w:p>
    <w:p>
      <w:r>
        <w:t>- {'codigo_y_nombre_job': 'J04: Acompañar el crecimiento familiar', 'citas_textuales_evidencia': ['nuestro hijo es pequeño, la ciudad está muy peligrosa, que no estén saliendo tanto.', 'mi otro hijo el próximo año termina y está buscando una beca deportiva en la UPC.', 'súper cerca, todo encajaba.'], 'es_gatillo_entrada': True, 'es_filtro_seleccion': True, 'test_deal_breaker': 'Si no tuviera hijos o si sus necesidades no estuvieran cambiando, no habría entrado al mercado a buscar una nueva vivienda, ya que la actual es propia y funcional. La compra no ocurriría.'}</w:t>
      </w:r>
    </w:p>
    <w:p>
      <w:r>
        <w:t>- {'codigo_y_nombre_job': 'J03: Optimizar la vida cotidiana', 'citas_textuales_evidencia': ['buscando mejoría del sector sociocultural.', 'mis mayores clientes tienen su oficina acá en el polo.', 'Tenemos vecinos que hacen sus fiestas todo el domingo.'], 'es_gatillo_entrada': True, 'es_filtro_seleccion': True, 'test_deal_breaker': 'Si bien la mejora del entorno es un deseo fuerte, la compra probablemente no se habría concretado con la misma urgencia sin las necesidades específicas de los hijos. Era un factor de calidad de vida, pero no el motor estructural de la decisión.'}</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La decisión de compra está gobernada por la necesidad de adaptar el entorno habitacional a las necesidades operativas y de desarrollo de los hijos (seguridad y universidad). Este es el 'Entry Driver' que activa la búsqueda. La optimización del entorno sociocultural (J03) y la excelente oportunidad financiera (J02) son 'Selection Drivers' potentes que aceleran la elección de WOW, pero no son el origen de la demanda.</w:t>
      </w:r>
    </w:p>
    <w:p>
      <w:pPr>
        <w:pStyle w:val="Heading1"/>
      </w:pPr>
      <w:r>
        <w:t>Dictamen Final</w:t>
      </w:r>
    </w:p>
    <w:p>
      <w:r>
        <w:t>Válida</w:t>
      </w:r>
    </w:p>
    <w:p>
      <w:pPr>
        <w:pStyle w:val="Heading1"/>
      </w:pPr>
      <w:r>
        <w:t>Justificacion</w:t>
      </w:r>
    </w:p>
    <w:p>
      <w:r>
        <w:t>La entrevista es rica en detalles causales y revela una historia de compra coherente y profunda. El cliente articula con claridad el contexto, las tensiones, los habilitadores y los criterios de decisión, lo que permite una identificación robusta del Job Dominante (J04) y su clara diferenciación de los potentes criterios de selección (J03, J02). La narrativa es consistente y está llena de evidencia conductual.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