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cliente entra al mercado con una intención clara de inversión (J02), buscando rentabilizar un capital disponible. Este es el gatillo o 'Entry Driver'. Sin embargo, el filtro de selección y la razón final de la compra es el concepto aspiracional del proyecto (J06). La propuesta de valor del 'club', con canchas de tenis y diseño de baja altura, lo cautiva a tal punto que cambia su motivación de 'invertir' a 'vivir allí'. El producto crea una demanda que no existía, convirtiendo el J06 en el factor dominante que explica la transacción.</w:t>
      </w:r>
    </w:p>
    <w:p>
      <w:pPr>
        <w:pStyle w:val="Heading2"/>
      </w:pPr>
      <w:r>
        <w:t>Debate Deal Breaker</w:t>
      </w:r>
    </w:p>
    <w:p>
      <w:r>
        <w:t>El 'deal breaker' es el concepto del proyecto. El cliente descarta otras opciones porque 'a nivel conceptual no he visto otra que se parezca'. Si el proyecto WOW no tuviera su concepto de club y canchas de tenis, no lo habría comprado, aunque fuera una buena inversión. Por otro lado, la lógica de inversión (J02) funciona como una condición necesaria (no compraría un mal negocio), pero no fue el factor suficiente para la elección. La compra se materializa por el J06.</w:t>
      </w:r>
    </w:p>
    <w:p>
      <w:pPr>
        <w:pStyle w:val="Heading2"/>
      </w:pPr>
      <w:r>
        <w:t>Candidatos Evaluados</w:t>
      </w:r>
    </w:p>
    <w:p>
      <w:r>
        <w:t>- {'codigo_y_nombre_job': 'J02: Proteger y flexibilizar el patrimonio', 'citas_textuales_evidencia': ['El original era el derecho de inversión.', 'Tenía, digamos, no tenía deudas, tenía un ingreso, una buena remuneración.', 'Buscaba algo más en tema de inversión.'], 'es_gatillo_entrada': True, 'es_filtro_seleccion': False, 'test_deal_breaker': "No pasa el test. Aunque entró al mercado para invertir, admite que el concepto del club lo hizo cambiar de opinión a 'vivir allí'. La inversión se volvió una justificación secundaria, no el motor de la decisión final."}</w:t>
      </w:r>
    </w:p>
    <w:p>
      <w:r>
        <w:t>- {'codigo_y_nombre_job': 'J06: Expresar identidad y coherencia personal', 'citas_textuales_evidencia': ['Lo que me interesó es el enfoque que le dieron, ¿no? Como club, ¿no?', 'Yo practico tenis, así que es una de las cosas que me gusta.', 'A nivel conceptual creo que no he visto otra que se parezca.'], 'es_gatillo_entrada': False, 'es_filtro_seleccion': True, 'test_deal_breaker': 'Pasa el test. Si el proyecto no tuviera su concepto de club y canchas de tenis, la compra no se habría realizado. Este atributo aspiracional fue el diferenciador clave y la razón explícita para elegir esta propiedad sobre cualquier otra.'}</w:t>
      </w:r>
    </w:p>
    <w:p>
      <w:pPr>
        <w:pStyle w:val="Heading2"/>
      </w:pPr>
      <w:r>
        <w:t>Job Dominante Final</w:t>
      </w:r>
    </w:p>
    <w:p>
      <w:r>
        <w:t>J06: Expresar identidad y coherencia personal</w:t>
      </w:r>
    </w:p>
    <w:p>
      <w:pPr>
        <w:pStyle w:val="Heading2"/>
      </w:pPr>
      <w:r>
        <w:t>Job Secundario Final</w:t>
      </w:r>
    </w:p>
    <w:p>
      <w:r>
        <w:t>J02: Proteger y flexibilizar el patrimonio</w:t>
      </w:r>
    </w:p>
    <w:p>
      <w:pPr>
        <w:pStyle w:val="Heading2"/>
      </w:pPr>
      <w:r>
        <w:t>Resolucion Del Tribunal</w:t>
      </w:r>
    </w:p>
    <w:p>
      <w:r>
        <w:t>La compra es gobernada por el J06. El cliente, con capacidad de inversión (contexto J02), es 'contratado' por la propuesta de valor aspiracional del producto. La demanda no es resolver un problema, sino acceder a un estilo de vida. El J02 explica por qué tenía el dinero disponible, pero el J06 explica por qué lo gastó en este proyecto específico.</w:t>
      </w:r>
    </w:p>
    <w:p>
      <w:pPr>
        <w:pStyle w:val="Heading1"/>
      </w:pPr>
      <w:r>
        <w:t>Dictamen Final</w:t>
      </w:r>
    </w:p>
    <w:p>
      <w:r>
        <w:t>Válido</w:t>
      </w:r>
    </w:p>
    <w:p>
      <w:pPr>
        <w:pStyle w:val="Heading1"/>
      </w:pPr>
      <w:r>
        <w:t>Justificacion</w:t>
      </w:r>
    </w:p>
    <w:p>
      <w:r>
        <w:t>La entrevista proporciona una cadena causal clara y detallada. El cliente articula claramente su motivación inicial (inversión), el detonante del cambio (anuncio en redes sociales), la poderosa influencia del concepto del producto (estilo de vida) y las significativas fricciones post-compra. La distinción entre el 'Entry Driver' (J02) y el 'Selection Driver' que se volvió dominante (J06) está bien respaldada por su narrativa, lo que hace que el análisis sea robusto.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