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de inversión (J02). El cliente buscaba un préstamo para invertir capital. La opción de vivir allí con su madre (potencial J04) surge después, al conocer las comodidades del proyecto, funcionando como un filtro de selección que refuerza la decisión, pero no la origina. La compra no habría ocurrido sin el objetivo de inversión, pero sí habría ocurrido sin la posibilidad de uso personal futuro.</w:t>
      </w:r>
    </w:p>
    <w:p>
      <w:pPr>
        <w:pStyle w:val="Heading2"/>
      </w:pPr>
      <w:r>
        <w:t>Debate Deal Breaker</w:t>
      </w:r>
    </w:p>
    <w:p>
      <w:r>
        <w:t>El deal breaker es la viabilidad de la inversión. El cliente descartó otros proyectos por ser 'más caros'. Si el proyecto WoW no tuviera un buen precio y potencial de renta por su ubicación, no lo habría comprado. La posibilidad de vivir allí con su madre es un 'nice to have' que añade valor, pero no es innegociable; la rentabilidad sí lo es.</w:t>
      </w:r>
    </w:p>
    <w:p>
      <w:pPr>
        <w:pStyle w:val="Heading2"/>
      </w:pPr>
      <w:r>
        <w:t>Candidatos Evaluados</w:t>
      </w:r>
    </w:p>
    <w:p>
      <w:r>
        <w:t>- {'codigo_y_nombre_job': 'J02: Proteger y flexibilizar el patrimonio', 'citas_textuales_evidencia': ['yo lo quiero para negocio, la verdad.', 'compras por inversión, como cuentas', 'en mi caso es comprar uno y ese departamento que la plata vaya circulando nada más.'], 'es_gatillo_entrada': True, 'es_filtro_seleccion': True, 'test_deal_breaker': 'No compraría. La decisión se anula si el proyecto no es una buena inversión en términos de precio y potencial de renta.'}</w:t>
      </w:r>
    </w:p>
    <w:p>
      <w:r>
        <w:t>- {'codigo_y_nombre_job': 'J04: Acompañar el crecimiento familiar', 'citas_textuales_evidencia': ['de repente pongo mi otro departamento de alquiler y me voy a vivir ahí', 'este departamento me caería perfecto para mí y para mi mamá'], 'es_gatillo_entrada': False, 'es_filtro_seleccion': True, 'test_deal_breaker': 'Sí compraría. La compra se mantiene como inversión aunque la opción de vivir con su madre no existiera. Era el plan original.'}</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es gobernada por el J02. El cliente entra al mercado para invertir capital y generar renta. La evaluación de alternativas se basa en precio y ubicación para negocio. El J04 (vivir con su madre) es una posibilidad futura que surge al evaluar el producto y sus amenities, actuando como un potente criterio de selección que le da flexibilidad a la inversión, pero no es el motor original de la compra.</w:t>
      </w:r>
    </w:p>
    <w:p>
      <w:pPr>
        <w:pStyle w:val="Heading1"/>
      </w:pPr>
      <w:r>
        <w:t>Dictamen Final</w:t>
      </w:r>
    </w:p>
    <w:p>
      <w:r>
        <w:t>Entrevista VÁLIDA. Proporciona un caso claro y bien documentado de una compra impulsada por el Job to be Done J02.</w:t>
      </w:r>
    </w:p>
    <w:p>
      <w:pPr>
        <w:pStyle w:val="Heading1"/>
      </w:pPr>
      <w:r>
        <w:t>Justificacion</w:t>
      </w:r>
    </w:p>
    <w:p>
      <w:r>
        <w:t>La narrativa es consistente y la causalidad es explícita. El cliente articula claramente que su entrada al mercado fue para 'negocio' e 'inversión'. La historia causal, desde la búsqueda del préstamo hasta la selección del proyecto, está gobernada por una lógica financiera. Los elementos de uso personal (J04) aparecen como una consideración secundaria que mejora el atractivo de la inversión, pero no la origina, validando la jerarquía de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