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WOW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al mercado es la necesidad de adaptar el entorno familiar a la nueva etapa de los hijos (J04): seguridad para el menor y cercanía a la universidad para el mayor. El filtro de selección fue la propuesta de valor del proyecto WOW: áreas comunes tipo club, un precio inesperadamente bajo (oferta Cyber) y facilidades de pago directo, que superaron ampliamente a las alternativas.</w:t>
      </w:r>
    </w:p>
    <w:p>
      <w:pPr>
        <w:pStyle w:val="Heading2"/>
      </w:pPr>
      <w:r>
        <w:t>Debate Deal Breaker</w:t>
      </w:r>
    </w:p>
    <w:p>
      <w:r>
        <w:t>El factor innegociable es el soporte a la estructura familiar. La compra no se habría realizado sin resolver la necesidad de un entorno seguro y la logística universitaria del hijo. El test canónico lo confirma: ¿Sin el cambio familiar (hijo a la universidad, necesidad de seguridad), comprarían? La respuesta es no, la urgencia y la configuración de la búsqueda desaparecen. La financiación directa fue un habilitador clave, pero el 'porqué' de la compra es la familia.</w:t>
      </w:r>
    </w:p>
    <w:p>
      <w:pPr>
        <w:pStyle w:val="Heading2"/>
      </w:pPr>
      <w:r>
        <w:t>Candidatos Evaluados</w:t>
      </w:r>
    </w:p>
    <w:p>
      <w:r>
        <w:t>- {'codigo_y_nombre_job': 'J04 - Acompañar el crecimiento familiar', 'citas_textuales_evidencia': ['Y eso es lo que buscamos, porque, bueno, nuestro hijo es pequeño, la ciudad está muy peligrosa, que no estén saliendo tanto.', 'Y mi otro hijo, el próximo año termina, y está buscando una beca deportiva en la UPC.', 'Entonces, yo dije, súper cerca, todo encajado.'], 'es_gatillo_entrada': True, 'es_filtro_seleccion': True, 'test_deal_breaker': 'Si se elimina la necesidad de seguridad para el hijo menor y la cercanía a la UPC para el mayor, la compra pierde su principal justificación y urgencia. No comprarían.'}</w:t>
      </w:r>
    </w:p>
    <w:p>
      <w:r>
        <w:t>- {'codigo_y_nombre_job': 'J03 - Optimizar la vida cotidiana', 'citas_textuales_evidencia': ['buscando mejoría del sector sociocultural.', 'Mis mayores clientes tienen su oficina acá en el polo. Todo se mueve por acá, ¿no?', 'Estamos cerca a Cineguilla. Que la casa está ahí.'], 'es_gatillo_entrada': False, 'es_filtro_seleccion': True, 'test_deal_breaker': 'Si se elimina la mejora sociocultural o la cercanía al trabajo, la compra aún se realizaría por el J04. Estos son beneficios adicionales, no el motor principal.'}</w:t>
      </w:r>
    </w:p>
    <w:p>
      <w:pPr>
        <w:pStyle w:val="Heading2"/>
      </w:pPr>
      <w:r>
        <w:t>Job Dominante Final</w:t>
      </w:r>
    </w:p>
    <w:p>
      <w:r>
        <w:t>J04 - Acompañar el crecimiento familiar</w:t>
      </w:r>
    </w:p>
    <w:p>
      <w:pPr>
        <w:pStyle w:val="Heading2"/>
      </w:pPr>
      <w:r>
        <w:t>Job Secundario Final</w:t>
      </w:r>
    </w:p>
    <w:p>
      <w:r>
        <w:t>J03 - Optimizar la vida cotidiana</w:t>
      </w:r>
    </w:p>
    <w:p>
      <w:pPr>
        <w:pStyle w:val="Heading2"/>
      </w:pPr>
      <w:r>
        <w:t>Resolucion Del Tribunal</w:t>
      </w:r>
    </w:p>
    <w:p>
      <w:r>
        <w:t>Se dictamina J04 como dominante. La compra es una decisión estructural para adaptar la vivienda al 'sistema operativo familiar'. La necesidad de seguridad para el hijo menor y el soporte logístico para el hijo universitario (Proxy de J04) son los drivers que originan la búsqueda y definen los criterios geográficos. J03 actúa como un potente job secundario que refuerza la elección, pero no la origina.</w:t>
      </w:r>
    </w:p>
    <w:p>
      <w:pPr>
        <w:pStyle w:val="Heading1"/>
      </w:pPr>
      <w:r>
        <w:t>Dictamen Final</w:t>
      </w:r>
    </w:p>
    <w:p>
      <w:r>
        <w:t>Entrevista Válida de Alta Calidad.</w:t>
      </w:r>
    </w:p>
    <w:p>
      <w:pPr>
        <w:pStyle w:val="Heading1"/>
      </w:pPr>
      <w:r>
        <w:t>Justificacion</w:t>
      </w:r>
    </w:p>
    <w:p>
      <w:r>
        <w:t>La entrevista revela una historia causal completa y coherente. El cliente, por su perfil profesional, articula con gran claridad los criterios funcionales, financieros y emocionales de su decisión. La evidencia permite una clara distinción entre el Job Dominante (J04) y los criterios de selección, y expone una fricción post-compra muy relevante para la inmobiliaria. La riqueza de detalles sobre las alternativas descartadas y los factores de riesgo es excepcional.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