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establecer una base habitacional estable y segura tras regresar a Perú (J01), una decisión tomada en solitario. El filtro de selección (Selection Driver) fue la fuerte conexión emocional con el proyecto (J06) y su adecuación para una futura familia (contexto J04), lo que lo hizo la opción preferida sobre otras.</w:t>
      </w:r>
    </w:p>
    <w:p>
      <w:pPr>
        <w:pStyle w:val="Heading2"/>
      </w:pPr>
      <w:r>
        <w:t>Debate Deal Breaker</w:t>
      </w:r>
    </w:p>
    <w:p>
      <w:r>
        <w:t>La compra no era negociable sin el atributo de 'seguridad de condominio cerrado'. Si bien el plan familiar futuro fue importante, la decisión original se tomó estando soltero, por lo que la familia no fue el deal-breaker inicial. La necesidad de un hogar propio y seguro era la condición fundamental; sin ella, no habría compra.</w:t>
      </w:r>
    </w:p>
    <w:p>
      <w:pPr>
        <w:pStyle w:val="Heading2"/>
      </w:pPr>
      <w:r>
        <w:t>Candidatos Evaluados</w:t>
      </w:r>
    </w:p>
    <w:p>
      <w:r>
        <w:t>- {'codigo_y_nombre_job': 'J01: Establecer estabilidad habitacional', 'citas_textuales_evidencia': ['No, para vivir.', 'Yo lo hice proyectándome.', 'estar en un lugar que es cerrado donde prima la seguridad'], 'es_gatillo_entrada': True, 'es_filtro_seleccion': True, 'test_deal_breaker': 'No compraría. La necesidad de tener una base segura y propia es el origen de toda la búsqueda.'}</w:t>
      </w:r>
    </w:p>
    <w:p>
      <w:r>
        <w:t>- {'codigo_y_nombre_job': 'J06: Expresar identidad y coherencia personal', 'citas_textuales_evidencia': ['Para mí, personalmente, este proyecto, como te digo, ya tenía un tema emocional.', 'qué bacán, qué bonito sería vivir en algún momento en un condominio grande como este'], 'es_gatillo_entrada': False, 'es_filtro_seleccion': True, 'test_deal_breaker': 'Sí compraría, pero la decisión habría sido más difícil y habría evaluado otras opciones con más detenimiento. Este proyecto era la opción ideal, pero no la única posible para satisfacer la necesidad de base.'}</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El cliente entra al mercado para satisfacer una necesidad estructural de establecer un hogar (J01), decisión que toma estando soltero. La proyección de una familia futura es el contexto que define la configuración del producto (2 dormitorios), no el origen de la compra. La elección específica del proyecto MUV está fuertemente influenciada por una aspiración de larga data (J06), que actúa como un potente filtro de selección pero no como el gatillo de entrada.</w:t>
      </w:r>
    </w:p>
    <w:p>
      <w:pPr>
        <w:pStyle w:val="Heading1"/>
      </w:pPr>
      <w:r>
        <w:t>Dictamen Final</w:t>
      </w:r>
    </w:p>
    <w:p>
      <w:r>
        <w:t>Entrevista válida y de alta calidad.</w:t>
      </w:r>
    </w:p>
    <w:p>
      <w:pPr>
        <w:pStyle w:val="Heading1"/>
      </w:pPr>
      <w:r>
        <w:t>Justificacion</w:t>
      </w:r>
    </w:p>
    <w:p>
      <w:r>
        <w:t>La entrevista revela una historia causal clara y profunda. El cliente articula con precisión el contexto previo, los drivers emocionales y funcionales, los trade-offs y las fricciones post-compra. La distinción entre la decisión inicial (soltero) y la reconfirmación (en pareja) es clave para aislar correctamente el Job Dominante (J01) de los criterios de selección (J06, J04).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