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un hogar adaptado a las necesidades específicas del hijo (J04). La familia necesita un espacio propio que funcione como un sistema de apoyo para sus terapias y seguridad. El 'enamoramiento' con el proyecto WOW (J06) y sus áreas comunes actúa como un filtro de selección (Selection Driver) extremadamente potente, ya que esas características resuelven perfectamente los requerimientos del J04, llevando a una decisión casi instantánea y a la exclusión de otras alternativas.</w:t>
      </w:r>
    </w:p>
    <w:p>
      <w:pPr>
        <w:pStyle w:val="Heading2"/>
      </w:pPr>
      <w:r>
        <w:t>Debate Deal Breaker</w:t>
      </w:r>
    </w:p>
    <w:p>
      <w:r>
        <w:t>El factor innegociable es la adecuación del espacio para el hijo. Si el proyecto no tuviera amplias áreas verdes para terapias al aire libre, un departamento en piso bajo para evacuaciones seguras y una distribución flexible, la compra no se habría realizado. Las características aspiracionales del proyecto (J06) son contratadas porque sirven a la misión crítica familiar (J04). Sin la resolución de la necesidad familiar, el atractivo del producto por sí solo no habría sido suficiente para concretar la compra en este momento vital.</w:t>
      </w:r>
    </w:p>
    <w:p>
      <w:pPr>
        <w:pStyle w:val="Heading2"/>
      </w:pPr>
      <w:r>
        <w:t>Candidatos Evaluados</w:t>
      </w:r>
    </w:p>
    <w:p>
      <w:r>
        <w:t>- {'codigo_y_nombre_job': 'J04 - Acompañar el crecimiento familiar', 'citas_textuales_evidencia': ['mi hijito tiene una condición genética. Entonces, él tiene regresión en el desarrollo general', 'él hace ahora, hace unas sesiones de terapia, dos sesiones a la semana en el jardín del área del edificio.', 'si hay algún temblor y tenemos que bajar, el departamento de sus hijos está en piso ocho... Bajar con 20 kilos que pesa dos pisos era un poco más sencillo'], 'es_gatillo_entrada': True, 'es_filtro_seleccion': True, 'test_deal_breaker': 'No compraría. La decisión está estructuralmente anclada en resolver las necesidades operativas y de seguridad del hijo. Sin esa adecuación, la compra pierde su propósito central.'}</w:t>
      </w:r>
    </w:p>
    <w:p>
      <w:r>
        <w:t>- {'codigo_y_nombre_job': 'J06 - Expresar identidad y coherencia personal', 'citas_textuales_evidencia': ['yo este proyecto lo he visto desde la etapa uno, que en el 2017 o 16 me parece, porque me gustó mucho.', 'si ya me gustaba el proyecto y en ese momento me enamoré, ¿no?', 'tenía toda la convicción de comprar ahí.'], 'es_gatillo_entrada': False, 'es_filtro_seleccion': True, 'test_deal_breaker': "Sí, compraría, pero buscaría otro proyecto que ofreciera las mismas soluciones funcionales para su hijo. El 'enamoramiento' es con la solución que el proyecto ofrece, no con la marca en abstracto."}</w:t>
      </w:r>
    </w:p>
    <w:p>
      <w:pPr>
        <w:pStyle w:val="Heading2"/>
      </w:pPr>
      <w:r>
        <w:t>Job Dominante Final</w:t>
      </w:r>
    </w:p>
    <w:p>
      <w:r>
        <w:t>J04 - Acompañar el crecimiento familiar</w:t>
      </w:r>
    </w:p>
    <w:p>
      <w:pPr>
        <w:pStyle w:val="Heading2"/>
      </w:pPr>
      <w:r>
        <w:t>Job Secundario Final</w:t>
      </w:r>
    </w:p>
    <w:p>
      <w:r>
        <w:t>J06 - Expresar identidad y coherencia personal</w:t>
      </w:r>
    </w:p>
    <w:p>
      <w:pPr>
        <w:pStyle w:val="Heading2"/>
      </w:pPr>
      <w:r>
        <w:t>Resolucion Del Tribunal</w:t>
      </w:r>
    </w:p>
    <w:p>
      <w:r>
        <w:t>El Job Dominante es J04. La compra es una decisión no autónoma, subordinada completamente a las necesidades del sistema familiar, específicamente a la condición del hijo. Los criterios de selección (piso bajo, áreas verdes, flex) son evidencia directa de que la familia es el driver. El J06, aunque muy intenso emocionalmente ('enamoramiento'), funciona como un catalizador y criterio de selección, ya que la propuesta de valor del producto encaja perfectamente con los requerimientos del J04. La familia no se adapta al producto; el producto es elegido porque se adapta a la familia.</w:t>
      </w:r>
    </w:p>
    <w:p>
      <w:pPr>
        <w:pStyle w:val="Heading1"/>
      </w:pPr>
      <w:r>
        <w:t>Dictamen Final</w:t>
      </w:r>
    </w:p>
    <w:p>
      <w:r>
        <w:t>Entrevista Válida.</w:t>
      </w:r>
    </w:p>
    <w:p>
      <w:pPr>
        <w:pStyle w:val="Heading1"/>
      </w:pPr>
      <w:r>
        <w:t>Justificacion</w:t>
      </w:r>
    </w:p>
    <w:p>
      <w:r>
        <w:t>La entrevista revela con gran claridad y profundidad la historia causal de la compra. La narrativa es coherente y rica en detalles, permitiendo identificar sin ambigüedad el Job to be Done dominante (J04) y el rol del Job secundario (J06). El conflicto entre la alta satisfacción con el producto y la frustración con la gestión de la inmobiliaria proporciona insights valiosos sobre la experiencia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