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puramente emocional y aspiracional, activado por la visita al club house ('me gustó el condominio más que el departamento'). No había una necesidad preexistente. El filtro de selección (Selection Driver) fue la persistencia en querer ESE estilo de vida, a pesar de tener mejores ofertas y una pésima experiencia de compra inicial. La lógica de inversión fue una racionalización secundaria, no el origen de la acción.</w:t>
      </w:r>
    </w:p>
    <w:p>
      <w:pPr>
        <w:pStyle w:val="Heading2"/>
      </w:pPr>
      <w:r>
        <w:t>Debate Deal Breaker</w:t>
      </w:r>
    </w:p>
    <w:p>
      <w:r>
        <w:t>El deal breaker era la propuesta de valor del condominio. El cliente enfrentó demoras, información falsa y un proceso de compra frustrante. Tenía otras ofertas concretas y más seguras, pero se negó a aceptarlas porque estaba emocionalmente anclado al estilo de vida que MUV/WOW representaba. Sin ese 'enamoramiento' del club house, habría abandonado la compra al primer problema.</w:t>
      </w:r>
    </w:p>
    <w:p>
      <w:pPr>
        <w:pStyle w:val="Heading2"/>
      </w:pPr>
      <w:r>
        <w:t>Candidatos Evaluados</w:t>
      </w:r>
    </w:p>
    <w:p>
      <w:r>
        <w:t>- {'codigo_y_nombre_job': 'J06: Expresar identidad y coherencia personal', 'citas_textuales_evidencia': ['Al inicio no tenía el, o sea, la necesidad de comprar.', 'Solo fue el vi, me mostraron el club, todas esas cosas y automáticamente... lo compro.', 'Fue muy muy una venta muy emocional.', 'Yo quería comprarlo aquí, porque me gustó el condominio más que el departamento.'], 'es_gatillo_entrada': True, 'es_filtro_seleccion': True, 'test_deal_breaker': 'No compraría. La compra fue 100% activada por el deseo que generó el producto, no por una necesidad funcional o de inversión preexistente. Sin el atractivo del club house, no habría habido interés inicial.'}</w:t>
      </w:r>
    </w:p>
    <w:p>
      <w:r>
        <w:t>- {'codigo_y_nombre_job': 'J02: Proteger y flexibilizar el patrimonio', 'citas_textuales_evidencia': ['Iba a ser para probablemente alquilarlo.', 'Como ya tenía eso de comprar ese departamento (el de inversión), y al ver ese, dije, ya, pues, también lo lo adquiero.'], 'es_gatillo_entrada': False, 'es_filtro_seleccion': False, 'test_deal_breaker': 'Sí, compraría igual. La idea de alquilarlo fue una justificación posterior para una compra impulsiva. El verdadero motor fue el deseo por el estilo de vida del proyecto. El hecho de que decidiera mudarse él mismo lo confirma.'}</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La compra es un caso canónico de J06 (Emocional Impulsivo). No existe un problema o tensión previa que resolver. El producto mismo crea la demanda a través de su propuesta de valor aspiracional (club house). La lógica de inversión (J02) funciona como una racionalización secundaria para justificar una decisión puramente emocional, pero no es el motor que origina la transacción.</w:t>
      </w:r>
    </w:p>
    <w:p>
      <w:pPr>
        <w:pStyle w:val="Heading1"/>
      </w:pPr>
      <w:r>
        <w:t>Dictamen Final</w:t>
      </w:r>
    </w:p>
    <w:p>
      <w:r>
        <w:t>Entrevista VÁLIDA.</w:t>
      </w:r>
    </w:p>
    <w:p>
      <w:pPr>
        <w:pStyle w:val="Heading1"/>
      </w:pPr>
      <w:r>
        <w:t>Justificacion</w:t>
      </w:r>
    </w:p>
    <w:p>
      <w:r>
        <w:t>La entrevista proporciona una narrativa causal clara y consistente. El cliente identifica sin ambigüedades el origen de su decisión en un impulso emocional y aspiracional (J06), diferenciándolo de una necesidad funcional o de inversión. La historia detalla los eventos, bloqueadores y habilitadores de manera coherente, permitiendo una clasificación precisa del Job to be Done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