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la proyección de una vida familiar futura, que hace relevante la compra de una vivienda. El filtro de selección es el formato de condominio cerrado con alta seguridad y áreas verdes, atributos que sirven directamente a la necesidad de un entorno seguro para niños. La conexión emocional con el proyecto (J06) funcionó como un potente catalizador que enfocó la búsqueda en esta opción específica, pero el motor subyacente es la necesidad familiar (J04).</w:t>
      </w:r>
    </w:p>
    <w:p>
      <w:pPr>
        <w:pStyle w:val="Heading2"/>
      </w:pPr>
      <w:r>
        <w:t>Debate Deal Breaker</w:t>
      </w:r>
    </w:p>
    <w:p>
      <w:r>
        <w:t>El 'deal breaker' es la ausencia de un entorno tipo condominio cerrado y seguro. El cliente descartó explícitamente otras opciones por ser 'puerta de calle'. Aunque la conexión emocional (J06) era fuerte, no habría comprado si el proyecto no cumpliera con los requisitos de seguridad y espacio para una familia. La compra se habría caído sin el descuento que mitigó el riesgo financiero, pero el origen de la demanda no es financiero, sino funcional-familiar.</w:t>
      </w:r>
    </w:p>
    <w:p>
      <w:pPr>
        <w:pStyle w:val="Heading2"/>
      </w:pPr>
      <w:r>
        <w:t>Candidatos Evaluados</w:t>
      </w:r>
    </w:p>
    <w:p>
      <w:r>
        <w:t>- {'codigo_y_nombre_job': 'J04 - Acompañar el crecimiento familiar', 'citas_textuales_evidencia': ['Yo lo hice proyectándome... proyectamos tener hijos en el 2026, 2027.', 'Uno porque pensaba por lo menos en un hijo.', 'estar en un lugar que es cerrado donde prima la seguridad y y que es un poco más ideal para para tener una familia con con hijos pequeños'], 'es_gatillo_entrada': True, 'es_filtro_seleccion': True, 'test_deal_breaker': 'Si eliminamos la proyección de tener una familia, la compra en 2020, siendo soltero y sin apuro, pierde su justificación principal. La compra no ocurriría.'}</w:t>
      </w:r>
    </w:p>
    <w:p>
      <w:r>
        <w:t>- {'codigo_y_nombre_job': 'J06 - Expresar identidad y coherencia personal', 'citas_textuales_evidencia': ['Para mí, personalmente, este proyecto, como te digo, ya tenía un tema emocional.', 'qué bacán, qué bonito sería vivir en algún momento en un condominio grande como este', 'me terminé decidiendo por este.'], 'es_gatillo_entrada': False, 'es_filtro_seleccion': True, 'test_deal_breaker': "Si el proyecto no tuviera la carga emocional pero sí las características de seguridad y para la familia, probablemente lo habría comprado igual. Si tuviera la carga emocional pero fuera un edificio 'puerta de calle', no lo habría comprado. Por tanto, no es el driver dominante."}</w:t>
      </w:r>
    </w:p>
    <w:p>
      <w:pPr>
        <w:pStyle w:val="Heading2"/>
      </w:pPr>
      <w:r>
        <w:t>Job Dominante Final</w:t>
      </w:r>
    </w:p>
    <w:p>
      <w:r>
        <w:t>J04 - Acompañar el crecimiento familiar</w:t>
      </w:r>
    </w:p>
    <w:p>
      <w:pPr>
        <w:pStyle w:val="Heading2"/>
      </w:pPr>
      <w:r>
        <w:t>Job Secundario Final</w:t>
      </w:r>
    </w:p>
    <w:p>
      <w:r>
        <w:t>J06 - Expresar identidad y coherencia personal</w:t>
      </w:r>
    </w:p>
    <w:p>
      <w:pPr>
        <w:pStyle w:val="Heading2"/>
      </w:pPr>
      <w:r>
        <w:t>Resolucion Del Tribunal</w:t>
      </w:r>
    </w:p>
    <w:p>
      <w:r>
        <w:t>La decisión de compra, aunque ejecutada cuando el cliente estaba soltero, está completamente subordinada y justificada por la proyección de una familia futura. Todos los criterios de selección (seguridad, parques, tipo de condominio) se evalúan en función de su idoneidad para criar hijos. El J06 (conexión emocional) es un factor de selección muy potente que explica la elección de ESTE proyecto, pero el J04 explica POR QUÉ se realiza la compra de una vivienda en primer lugar.</w:t>
      </w:r>
    </w:p>
    <w:p>
      <w:pPr>
        <w:pStyle w:val="Heading1"/>
      </w:pPr>
      <w:r>
        <w:t>Dictamen Final</w:t>
      </w:r>
    </w:p>
    <w:p>
      <w:r>
        <w:t>Entrevista Válida.</w:t>
      </w:r>
    </w:p>
    <w:p>
      <w:pPr>
        <w:pStyle w:val="Heading1"/>
      </w:pPr>
      <w:r>
        <w:t>Justificacion</w:t>
      </w:r>
    </w:p>
    <w:p>
      <w:r>
        <w:t>La entrevista proporciona una narrativa causal completa y detallada. Se logra reconstruir la historia desde el origen de la aspiración hasta los problemas post-venta, con evidencia clara que permite identificar el Job Dominante, los criterios de elección y los trade-offs realizados por el cliente. La coherencia y profundidad de la información son altas.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