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reorganizar la logística familiar para facilitar los estudios universitarios del hermano. La familia ya tenía vivienda propia y no tenía urgencia de mudarse. La búsqueda de 'mayor seguridad' y 'una zona más tranquila' funciona como un filtro de selección (Selection Driver), es decir, una condición que la solución debía cumplir, pero no es la causa original de la compra.</w:t>
      </w:r>
    </w:p>
    <w:p>
      <w:pPr>
        <w:pStyle w:val="Heading2"/>
      </w:pPr>
      <w:r>
        <w:t>Debate Deal Breaker</w:t>
      </w:r>
    </w:p>
    <w:p>
      <w:r>
        <w:t>El factor innegociable es el soporte al hermano. Aplicando el test canónico: ¿Sin la necesidad de que el hermano esté cerca de la universidad (UPC), la familia se habría mudado de su casa propia en Chorrillos? La evidencia indica que no. La conveniencia para el hermano era 'lo más importante'. Por lo tanto, la compra está subordinada a esta necesidad familiar, no a una optimización de vida personal o una búsqueda de estabilidad inicial.</w:t>
      </w:r>
    </w:p>
    <w:p>
      <w:pPr>
        <w:pStyle w:val="Heading2"/>
      </w:pPr>
      <w:r>
        <w:t>Candidatos Evaluados</w:t>
      </w:r>
    </w:p>
    <w:p>
      <w:r>
        <w:t>- {'codigo_y_nombre_job': 'J04 - Acompañar el crecimiento familiar', 'citas_textuales_evidencia': ['queríamos hacer un cambio... y también para que mi hermano estudie, porque estudia cerca, en la UPC.', 'Era más importante que esté cerca de su universidad.', 'Sí o sí tenía que ser tres. Un cuarto para cada uno, para mayor privacidad.'], 'es_gatillo_entrada': True, 'es_filtro_seleccion': False, 'test_deal_breaker': 'La compra no hubiese ocurrido sin la necesidad de acercar al hermano a su centro de estudios. La familia ya poseía una vivienda estable.'}</w:t>
      </w:r>
    </w:p>
    <w:p>
      <w:r>
        <w:t>- {'codigo_y_nombre_job': 'J03 - Optimizar la vida cotidiana', 'citas_textuales_evidencia': ['queríamos hacer un cambio a a una zona más bonita, más tranquila para nosotros', 'Eh, mayor seguridad, más que todo.'], 'es_gatillo_entrada': False, 'es_filtro_seleccion': True, 'test_deal_breaker': 'Aunque deseaban mayor seguridad y tranquilidad, esto no era suficiente para motivar la mudanza desde una propiedad que ya poseían. Era una condición deseable para la nueva ubicación, no la causa del movimiento.'}</w:t>
      </w:r>
    </w:p>
    <w:p>
      <w:pPr>
        <w:pStyle w:val="Heading2"/>
      </w:pPr>
      <w:r>
        <w:t>Job Dominante Final</w:t>
      </w:r>
    </w:p>
    <w:p>
      <w:r>
        <w:t>J04 - Acompañar el crecimiento familiar</w:t>
      </w:r>
    </w:p>
    <w:p>
      <w:pPr>
        <w:pStyle w:val="Heading2"/>
      </w:pPr>
      <w:r>
        <w:t>Job Secundario Final</w:t>
      </w:r>
    </w:p>
    <w:p>
      <w:r>
        <w:t>J03 - Optimizar la vida cotidiana</w:t>
      </w:r>
    </w:p>
    <w:p>
      <w:pPr>
        <w:pStyle w:val="Heading2"/>
      </w:pPr>
      <w:r>
        <w:t>Resolucion Del Tribunal</w:t>
      </w:r>
    </w:p>
    <w:p>
      <w:r>
        <w:t>La decisión de compra es una clara manifestación del J04 en su subtipo 'Soporte Familiar'. Todo el sistema familiar se reorganiza y realiza una inversión significativa con el propósito explícito de facilitar la etapa de vida de uno de sus miembros (el hermano universitario). La compra no es autónoma; es una decisión de grupo donde el individuo se subordina a la necesidad del sistema. La mejora en calidad de vida (J03) es un criterio de selección importante, pero secundario al driver principal.</w:t>
      </w:r>
    </w:p>
    <w:p>
      <w:pPr>
        <w:pStyle w:val="Heading1"/>
      </w:pPr>
      <w:r>
        <w:t>Dictamen Final</w:t>
      </w:r>
    </w:p>
    <w:p>
      <w:r>
        <w:t>Entrevista Válida.</w:t>
      </w:r>
    </w:p>
    <w:p>
      <w:pPr>
        <w:pStyle w:val="Heading1"/>
      </w:pPr>
      <w:r>
        <w:t>Justificacion</w:t>
      </w:r>
    </w:p>
    <w:p>
      <w:r>
        <w:t>La entrevista reconstruye de manera clara y detallada la historia causal de la compra. Se identifica sin ambigüedad el contexto previo (propietarios en Chorrillos), el detonante (necesidad universitaria del hermano), el proceso de consideración y los criterios de elección y descarte. La evidencia permite aislar el Job Dominante (J04) de los criterios de selección secundarios (J03), cumpliendo con los requisitos para un análisis de comportamiento válido.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