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activada por una oferta de préstamo del banco. El cliente explícitamente dice 'lo quiero para negocio'. Los criterios de selección (Selection Driver) fueron la ubicación estratégica para alquiler, el precio competitivo y las áreas comunes (club), que a su vez generaron la idea secundaria de poder vivir allí en el futuro. La inversión es el origen; el estilo de vida es un filtro de selección.</w:t>
      </w:r>
    </w:p>
    <w:p>
      <w:pPr>
        <w:pStyle w:val="Heading2"/>
      </w:pPr>
      <w:r>
        <w:t>Debate Deal Breaker</w:t>
      </w:r>
    </w:p>
    <w:p>
      <w:r>
        <w:t>El deal-breaker es la rentabilidad y viabilidad de la inversión. El cliente descarta otros proyectos por ser 'más caros'. La inflexibilidad del contrato y las malas prácticas de la constructora casi se convierten en un deal-breaker, pero el cliente ya había comprometido dinero, lo que demuestra que la oportunidad de inversión percibida superó las fricciones del proceso.</w:t>
      </w:r>
    </w:p>
    <w:p>
      <w:pPr>
        <w:pStyle w:val="Heading2"/>
      </w:pPr>
      <w:r>
        <w:t>Candidatos Evaluados</w:t>
      </w:r>
    </w:p>
    <w:p>
      <w:r>
        <w:t>- {'codigo_y_nombre_job': 'J02: Proteger y flexibilizar el patrimonio', 'citas_textuales_evidencia': ['yo lo quiero para negocio, la verdad.', 'estaba buscando un préstamo de 200,000, 300,000 dólares.', 'compras por inversión, como cuentas', 'en mi caso es comprar uno y ese departamento que la plata vaya circulando nada más.'], 'es_gatillo_entrada': True, 'es_filtro_seleccion': False, 'test_deal_breaker': 'Si la propiedad no ofreciera un buen retorno de inversión o un precio competitivo, no la compraría. La compra se anula sin el componente financiero.'}</w:t>
      </w:r>
    </w:p>
    <w:p>
      <w:r>
        <w:t>- {'codigo_y_nombre_job': 'J03: Optimizar la vida cotidiana', 'citas_textuales_evidencia': ['de repente pongo mi otro departamento de alquiler y me voy a vivir ahí, ¿no?', 'sí me ha gustado bastante la ubicación, todo, ¿no? Es como un club', 'este departamento me caería perfecto para mí y para mi mamá', 'aparte por ahí es más tranquilo que en Chorrillos, tiene su clubcito'], 'es_gatillo_entrada': False, 'es_filtro_seleccion': True, 'test_deal_breaker': 'Si la propiedad fuera una excelente inversión pero no tuviera el club ni la opción de vivir allí, la compraría de todos modos. El componente de optimización de vida es un plus, no el origen de la necesidad.'}</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El Job Dominante es J02. La compra se origina inequívocamente en la necesidad de invertir un capital. El cliente entra al mercado buscando un préstamo para negocio, no para solucionar un problema habitacional. La posibilidad de vivir allí (J03) surge después, como una forma de maximizar el valor del activo y como un criterio de selección que hizo a este proyecto más atractivo que otras opciones de inversión, pero no fue el motor de la decisión.</w:t>
      </w:r>
    </w:p>
    <w:p>
      <w:pPr>
        <w:pStyle w:val="Heading1"/>
      </w:pPr>
      <w:r>
        <w:t>Dictamen Final</w:t>
      </w:r>
    </w:p>
    <w:p>
      <w:r>
        <w:t>Entrevista Válida.</w:t>
      </w:r>
    </w:p>
    <w:p>
      <w:pPr>
        <w:pStyle w:val="Heading1"/>
      </w:pPr>
      <w:r>
        <w:t>Justificacion</w:t>
      </w:r>
    </w:p>
    <w:p>
      <w:r>
        <w:t>La entrevista captura de manera clara y explícita la lógica causal de un comprador con un Job Dominante de inversión (J02). El cliente articula perfectamente su motivación de entrada al mercado (buscar un préstamo para negocio), sus criterios de selección (precio, ubicación para renta) y las fricciones del proceso. La evidencia es robusta y permite diferenciar sin ambigüedad el 'Entry Driver' del 'Selection Driver'.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