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r>
        <w:t>MUV</w:t>
      </w:r>
    </w:p>
    <w:p>
      <w:pPr>
        <w:pStyle w:val="Heading1"/>
      </w:pPr>
      <w:r>
        <w:t>Dictamen Del Tribunal</w:t>
      </w:r>
    </w:p>
    <w:p>
      <w:pPr>
        <w:pStyle w:val="Heading2"/>
      </w:pPr>
      <w:r>
        <w:t>Debate Gatillo Vs Filtro</w:t>
      </w:r>
    </w:p>
    <w:p>
      <w:r>
        <w:t>El gatillo de entrada al mercado (Entry Driver) es el desajuste estructural entre su vivienda de soltero y el crecimiento de su familia (matrimonio e hijos). El filtro de selección (Selection Driver) fue la ubicación conveniente y el atractivo del proyecto, que ya conocía por pasar por la zona.</w:t>
      </w:r>
    </w:p>
    <w:p>
      <w:pPr>
        <w:pStyle w:val="Heading2"/>
      </w:pPr>
      <w:r>
        <w:t>Debate Deal Breaker</w:t>
      </w:r>
    </w:p>
    <w:p>
      <w:r>
        <w:t>El factor innegociable era conseguir más espacio; pasar de una a dos, y luego a tres habitaciones. Sin esta necesidad de espacio, la compra no habría ocurrido. La ubicación era un criterio de selección importante, pero no el origen de la demanda.</w:t>
      </w:r>
    </w:p>
    <w:p>
      <w:pPr>
        <w:pStyle w:val="Heading2"/>
      </w:pPr>
      <w:r>
        <w:t>Candidatos Evaluados</w:t>
      </w:r>
    </w:p>
    <w:p>
      <w:r>
        <w:t>- {'codigo_y_nombre_job': 'J04 - Acompañar el crecimiento familiar', 'citas_textuales_evidencia': ['era mi departamento de soltero y ya me casé y tuve que comprar un departamento con dos habitaciones.', 'en el transcurso mi esposa sale embarazada y entonces ya tenía que pensar en comprar un departamento con tres habitaciones.', 'Como como te dije, que era mi departamento de una habitación. Una habitación. OK. Entonces, yo me casé y tuve un hijo.'], 'es_gatillo_entrada': True, 'es_filtro_seleccion': False, 'test_deal_breaker': 'No, sin el crecimiento de su familia, la compra no se habría realizado. Se habría quedado en su departamento de soltero.'}</w:t>
      </w:r>
    </w:p>
    <w:p>
      <w:r>
        <w:t>- {'codigo_y_nombre_job': 'J03 - Optimizar la vida cotidiana', 'citas_textuales_evidencia': ['como vivía cerca, vi el proyecto, me gustó la temática', 'La ubicación me parecía bonita y y el y el y la, ¿cómo te digo?, estas maquetas, estas habitaciones piloto, los pilotos me gustaron.'], 'es_gatillo_entrada': False, 'es_filtro_seleccion': True, 'test_deal_breaker': 'Sí, habría comprado de todas formas un departamento más grande en otro lugar para su familia, aunque este no estuviera en esa ubicación exacta.'}</w:t>
      </w:r>
    </w:p>
    <w:p>
      <w:pPr>
        <w:pStyle w:val="Heading2"/>
      </w:pPr>
      <w:r>
        <w:t>Job Dominante Final</w:t>
      </w:r>
    </w:p>
    <w:p>
      <w:r>
        <w:t>J04 - Acompañar el crecimiento familiar</w:t>
      </w:r>
    </w:p>
    <w:p>
      <w:pPr>
        <w:pStyle w:val="Heading2"/>
      </w:pPr>
      <w:r>
        <w:t>Job Secundario Final</w:t>
      </w:r>
    </w:p>
    <w:p>
      <w:r>
        <w:t>J03 - Optimizar la vida cotidiana</w:t>
      </w:r>
    </w:p>
    <w:p>
      <w:pPr>
        <w:pStyle w:val="Heading2"/>
      </w:pPr>
      <w:r>
        <w:t>Resolucion Del Tribunal</w:t>
      </w:r>
    </w:p>
    <w:p>
      <w:r>
        <w:t>La decisión de compra es originada inequívocamente por la inadecuación de la vivienda actual del cliente ante el crecimiento de su familia (matrimonio y dos hijos). Este es un caso canónico de J04 tipo 'Growth-driven'. La conveniencia de la ubicación y el atractivo del proyecto (elementos de J03) funcionaron como criterios de selección clave, pero no como el motor que activó la necesidad de entrar al mercado.</w:t>
      </w:r>
    </w:p>
    <w:p>
      <w:pPr>
        <w:pStyle w:val="Heading1"/>
      </w:pPr>
      <w:r>
        <w:t>Dictamen Final</w:t>
      </w:r>
    </w:p>
    <w:p>
      <w:r>
        <w:t>VÁLIDA</w:t>
      </w:r>
    </w:p>
    <w:p>
      <w:pPr>
        <w:pStyle w:val="Heading1"/>
      </w:pPr>
      <w:r>
        <w:t>Justificacion</w:t>
      </w:r>
    </w:p>
    <w:p>
      <w:r>
        <w:t>La entrevista, a pesar de estar dominada por una extensa y detallada queja sobre la desastrosa experiencia post-venta, contiene información causal suficiente y clara para identificar el Job to be Done. El cliente articula con precisión el cambio de contexto (de soltero a padre de familia) y cómo esto hizo que su vivienda anterior fuera estructuralmente inadecuada, activando la necesidad de compra (J04).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