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resolver fricciones diarias: la distancia al trabajo y la humedad que afectaba la salud. La configuración familiar (hijos adultos en casa) no impulsa la búsqueda, sino que actúa como un filtro de selección (Selection Driver), determinando la tipología necesaria (3 dormitorios) una vez que la decisión de mudarse ya estaba tomada.</w:t>
      </w:r>
    </w:p>
    <w:p>
      <w:pPr>
        <w:pStyle w:val="Heading2"/>
      </w:pPr>
      <w:r>
        <w:t>Debate Deal Breaker</w:t>
      </w:r>
    </w:p>
    <w:p>
      <w:r>
        <w:t>El deal-breaker real era la ubicación y el entorno. Si el proyecto no resolvía la cercanía al trabajo y el problema de la humedad, no lo hubieran comprado. Las áreas comunes (el club) fueron un criterio de contratación (Hiring Criteria) muy potente que los hizo decidirse por WOW y no seguir buscando, pero la compra no se hubiera caído por su ausencia si los otros factores se cumplían.</w:t>
      </w:r>
    </w:p>
    <w:p>
      <w:pPr>
        <w:pStyle w:val="Heading2"/>
      </w:pPr>
      <w:r>
        <w:t>Candidatos Evaluados</w:t>
      </w:r>
    </w:p>
    <w:p>
      <w:r>
        <w:t>- {'codigo_y_nombre_job': 'J03 - Optimizar la vida cotidiana', 'citas_textuales_evidencia': ['yo trabajo prácticamente a siete minutos de este lugar. Entonces, nosotros ya veníamos pensando eh que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False, 'test_deal_breaker': 'Si la fricción del viaje y la humedad desaparecieran, ¿comprarían igual? No. La compra se origina para resolver estos problemas específicos, no por otra necesidad.'}</w:t>
      </w:r>
    </w:p>
    <w:p>
      <w:r>
        <w:t>- {'codigo_y_nombre_job': 'J04 - Acompañar el crecimiento familiar', 'citas_textuales_evidencia': ['Nosotros teníamos dos alternativas, ¿no? o un departamento de tres dormitorios. Tenemos dos hijos varones.', 'pero la otra era dos dormitorios y ellos ya hu- hubieran tenido que que que salir de casa, ¿no?', 'decidimos por el departamento de tres dormitorios y así es que estamos juntos los cuatro.'], 'es_gatillo_entrada': False, 'es_filtro_seleccion': True, 'test_deal_breaker': "Si sus hijos ya se hubieran independizado, ¿comprarían igual para resolver el viaje y la humedad? Sí, probablemente un departamento más pequeño. La familia define el 'qué', no el 'porqué'."}</w:t>
      </w:r>
    </w:p>
    <w:p>
      <w:pPr>
        <w:pStyle w:val="Heading2"/>
      </w:pPr>
      <w:r>
        <w:t>Job Dominante Final</w:t>
      </w:r>
    </w:p>
    <w:p>
      <w:r>
        <w:t>J03 - Optimizar la vida cotidiana</w:t>
      </w:r>
    </w:p>
    <w:p>
      <w:pPr>
        <w:pStyle w:val="Heading2"/>
      </w:pPr>
      <w:r>
        <w:t>Job Secundario Final</w:t>
      </w:r>
    </w:p>
    <w:p>
      <w:r>
        <w:t>J04 - Acompañar el crecimiento familiar</w:t>
      </w:r>
    </w:p>
    <w:p>
      <w:pPr>
        <w:pStyle w:val="Heading2"/>
      </w:pPr>
      <w:r>
        <w:t>Resolucion Del Tribunal</w:t>
      </w:r>
    </w:p>
    <w:p>
      <w:r>
        <w:t>El Job Dominante es J03. La familia ya tenía una base habitacional estable y propia. La decisión de entrar al mercado fue causada exclusivamente por la necesidad de eliminar fricciones diarias severas (largo viaje al trabajo y un ambiente húmedo que afectaba la salud). El J04 opera como un Job Secundario, un criterio de selección crítico que define la configuración del producto (3 dormitorios) pero no origina la compra.</w:t>
      </w:r>
    </w:p>
    <w:p>
      <w:pPr>
        <w:pStyle w:val="Heading1"/>
      </w:pPr>
      <w:r>
        <w:t>Dictamen Final</w:t>
      </w:r>
    </w:p>
    <w:p>
      <w:r>
        <w:t>Entrevista Válida.</w:t>
      </w:r>
    </w:p>
    <w:p>
      <w:pPr>
        <w:pStyle w:val="Heading1"/>
      </w:pPr>
      <w:r>
        <w:t>Justificacion</w:t>
      </w:r>
    </w:p>
    <w:p>
      <w:r>
        <w:t>La entrevista proporciona una narrativa causal clara y detallada. Se logra identificar con precisión el 'entry driver' (J03) que motiva la entrada al mercado, diferenciándolo del 'selection driver' (J04) que define las características del producto. El cliente ya era propietario, lo que descarta J01 y refuerza la tesis de una compra de optimización. La riqueza en detalles sobre los criterios de elección y las fricciones post-compra validan la coherencia del relato.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