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el dinero de su jubilación para proteger su patrimonio y generar una renta futura. El cliente no estaba buscando activamente una propiedad. El filtro de selección (Selection Driver) fueron las áreas comunes y el concepto del proyecto (clubhouse, cancha de tenis), que generaron un 'amor a primera vista' y lo llevaron a elegir WOW sin comparar otras opciones. El Job de inversión (J02) explica por qué entró al mercado, y el Job aspiracional (J06) explica por qué eligió este producto.</w:t>
      </w:r>
    </w:p>
    <w:p>
      <w:pPr>
        <w:pStyle w:val="Heading2"/>
      </w:pPr>
      <w:r>
        <w:t>Debate Deal Breaker</w:t>
      </w:r>
    </w:p>
    <w:p>
      <w:r>
        <w:t>El deal breaker es la necesidad de inversión. Si el cliente no hubiera recibido su capital de jubilación, la compra no habría ocurrido, ya que no tenía una necesidad habitacional ni estaba buscando activamente. Por otro lado, si el proyecto no hubiera tenido las áreas comunes aspiracionales, es posible que hubiera considerado otras opciones de inversión, aunque la conveniencia de que su hija se lo presentara fue un factor clave. La inversión es la causa raíz; las amenities son el acelerador de la elección.</w:t>
      </w:r>
    </w:p>
    <w:p>
      <w:pPr>
        <w:pStyle w:val="Heading2"/>
      </w:pPr>
      <w:r>
        <w:t>Candidatos Evaluados</w:t>
      </w:r>
    </w:p>
    <w:p>
      <w:r>
        <w:t>- {'codigo_y_nombre_job': 'J02: Proteger y flexibilizar el patrimonio', 'citas_textuales_evidencia': ['iba a recibir mi jubilación. Entonces, iba a recibir un dinero y preferí invertirlo ahí que, que hacer otro tipo de inversión.', 'simplemente esto se va a revalorar y yo puedo venderlo y ya, porque antes con inversión, o yo puedo alquilarlo y tener una especie de pensión.', 'ese es parte de mi, de mi renta. O sea, tiene que ser parte de mi renta.'], 'es_gatillo_entrada': True, 'es_filtro_seleccion': False, 'test_deal_breaker': 'Si no hubiera recibido el dinero de su jubilación, no habría comprado. La compra es 100% dependiente de la necesidad de invertir ese capital específico.'}</w:t>
      </w:r>
    </w:p>
    <w:p>
      <w:r>
        <w:t>- {'codigo_y_nombre_job': 'J06: Expresar identidad y coherencia personal', 'citas_textuales_evidencia': ['me gustó, me gustó mucho el el concepto de de todo el condominio en general.', 'sobre todo su, su salud, su parte, digamos, este, común, recreativa, su salud, piscina, el gimnasio, la cancha de tenis y todo.', 'el clubhouse es el que me, me, me jala más.'], 'es_gatillo_entrada': False, 'es_filtro_seleccion': True, 'test_deal_breaker': 'Si el proyecto no tuviera esas áreas comunes, probablemente no lo habría elegido con tanta rapidez y sin buscar más, pero la necesidad de invertir su dinero seguiría existiendo, por lo que habría buscado otra alternativa de inversión.'}</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El Job Dominante es J02. La compra se origina exclusivamente por la disponibilidad de un capital de jubilación y la decisión de invertirlo para asegurar una renta futura. El cliente no tenía ninguna necesidad habitacional. El J06 actúa como un poderoso criterio de selección que explica la elección específica del proyecto WOW, pero no el ingreso al mercado.</w:t>
      </w:r>
    </w:p>
    <w:p>
      <w:pPr>
        <w:pStyle w:val="Heading1"/>
      </w:pPr>
      <w:r>
        <w:t>Dictamen Final</w:t>
      </w:r>
    </w:p>
    <w:p>
      <w:r>
        <w:t>Entrevista VÁLIDA.</w:t>
      </w:r>
    </w:p>
    <w:p>
      <w:pPr>
        <w:pStyle w:val="Heading1"/>
      </w:pPr>
      <w:r>
        <w:t>Justificacion</w:t>
      </w:r>
    </w:p>
    <w:p>
      <w:r>
        <w:t>La entrevista revela de manera clara y consistente la historia causal de la compra. El cliente diferencia explícitamente el origen de la decisión (invertir fondos de jubilación, J02) de los criterios de elección del producto (áreas comunes, J06). La narrativa es coherente y rica en detalles sobre el proceso de decisión y la problemática experiencia post-venta, proporcionando una visión completa y accionable.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