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o 'Entry Driver' es claramente la necesidad de invertir un capital disponible para aprovechar una oportunidad financiera única (tasa de interés preferencial), lo que corresponde a un J02. La propuesta de valor del proyecto (amenities, estilo de vida) y su conveniencia funcional actuaron como un potentísimo 'Selection Driver' (J06 y J03), al punto de modificar el plan de uso del activo (de alquiler a vivienda temporal), pero no el origen de la compra.</w:t>
      </w:r>
    </w:p>
    <w:p>
      <w:pPr>
        <w:pStyle w:val="Heading2"/>
      </w:pPr>
      <w:r>
        <w:t>Debate Deal Breaker</w:t>
      </w:r>
    </w:p>
    <w:p>
      <w:r>
        <w:t>El factor innegociable fue la ecuación financiera. La combinación de un precio percibido como 'ganga', la tasa de interés excepcionalmente baja de la clienta y el apoyo financiero de su madre para la cuota inicial hicieron la compra viable y atractiva. Sin esta alineación de factores económicos, la transacción no se habría producido.</w:t>
      </w:r>
    </w:p>
    <w:p>
      <w:pPr>
        <w:pStyle w:val="Heading2"/>
      </w:pPr>
      <w:r>
        <w:t>Candidatos Evaluados</w:t>
      </w:r>
    </w:p>
    <w:p>
      <w:r>
        <w:t>- {'codigo_y_nombre_job': 'J02: Proteger y flexibilizar el patrimonio', 'citas_textuales_evidencia': ['en realidad yo quería sacar este inmueble para yo ese inmueble alquilarlo', 'mi mamá sí tenía planificado sacar un hipotecario adicional', 'al final va a ser inversión a futuro', 'se va a pagar solito el hipotecario'], 'es_gatillo_entrada': True, 'es_filtro_seleccion': True, 'test_deal_breaker': 'No. La compra no habría ocurrido. Todo el proceso se inició por la intención de invertir un capital y capitalizar una ventaja financiera. Sin esa motivación, no habría entrado al mercado.'}</w:t>
      </w:r>
    </w:p>
    <w:p>
      <w:r>
        <w:t>- {'codigo_y_nombre_job': 'J06: Expresar identidad y coherencia personal', 'citas_textuales_evidencia': ['inicialmente había sido para alquilarlo, pero tanto me gustó. Ah, ok. Ya me voy a vivir allí.', 'La piscina. Sí, yo vi la piscina y dije, y mi amiga me dice así, que me he levantado a las cinco de la mañana y estaba andando en mi piscina.', 'mi mamá ahí se quedó así y por eso dijo, oye, si me saco yo, ¿no?'], 'es_gatillo_entrada': False, 'es_filtro_seleccion': True, 'test_deal_breaker': 'Sí, habría comprado una propiedad de todas formas, pero probablemente otra. La necesidad de invertir ya existía. El atractivo del proyecto fue lo que la hizo elegir ESTA opción y cambiar su plan de uso, pero no fue la razón original para comprar.'}</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La compra se origina en un objetivo puramente patrimonial y financiero (J02): capitalizar una ventaja crediticia para adquirir un activo rentable. Este es el motor de arranque. La fuerza aspiracional del producto (J06) fue tan abrumadora que actuó como el criterio de selección dominante, modificando el uso previsto del inmueble. Por lo tanto, el Job Dominante es J02, con J06 como un poderoso Job Secundario que define la elección final.</w:t>
      </w:r>
    </w:p>
    <w:p>
      <w:pPr>
        <w:pStyle w:val="Heading1"/>
      </w:pPr>
      <w:r>
        <w:t>Dictamen Final</w:t>
      </w:r>
    </w:p>
    <w:p>
      <w:r>
        <w:t>VÁLIDA</w:t>
      </w:r>
    </w:p>
    <w:p>
      <w:pPr>
        <w:pStyle w:val="Heading1"/>
      </w:pPr>
      <w:r>
        <w:t>Justificacion</w:t>
      </w:r>
    </w:p>
    <w:p>
      <w:r>
        <w:t>La entrevista es rica en detalles causales, permitiendo reconstruir la historia completa desde el origen de la idea hasta la decisión y las fricciones post-compra. Se logra identificar claramente el Entry Driver (J02) y los Selection Drivers (J06, J03), así como los trade-offs y factores de confianza, lo que la hace una fuente de alta calidad para el análisis.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