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no fue la necesidad de vivienda, sino la toma de conciencia financiera de que el alquiler era un 'gasto perdido'. La clienta era reacia a comprar. La decisión de invertir (J02) fue el 'Entry Driver'. La cercanía al trabajo y las amenidades (J03/J06) fueron 'Selection Drivers' para elegir WOW, pero no la razón para empezar a buscar comprar.</w:t>
      </w:r>
    </w:p>
    <w:p>
      <w:pPr>
        <w:pStyle w:val="Heading2"/>
      </w:pPr>
      <w:r>
        <w:t>Debate Deal Breaker</w:t>
      </w:r>
    </w:p>
    <w:p>
      <w:r>
        <w:t>El factor innegociable fue la lógica de inversión. Si el alquiler no representara una pérdida financiera significativa, ella no habría superado su renuencia a comprar, independientemente de las características del proyecto. La compra se activa al transformar un gasto en un activo flexible y rentable.</w:t>
      </w:r>
    </w:p>
    <w:p>
      <w:pPr>
        <w:pStyle w:val="Heading2"/>
      </w:pPr>
      <w:r>
        <w:t>Candidatos Evaluados</w:t>
      </w:r>
    </w:p>
    <w:p>
      <w:r>
        <w:t>- {'codigo_y_nombre_job': 'J02: Proteger y flexibilizar el patrimonio', 'citas_textuales_evidencia': ['yo no quería comprar algo.', 'luego sacando las cuentas de todo lo que había pagado en los años, entonces, he pagado más que una cuota inicial.', 'Si te vas fuera del país, lo alquilas, digamos, o lo vendes? Claro. Exacto. Lo alquilo, ¿no?', 'Además, yo vi el movimiento que tenía el edificio, es más, el departamento donde estuve, o sea, salí y ya se alquiló, ¿entiendes? Fue así casi inmediato.'], 'es_gatillo_entrada': True, 'es_filtro_seleccion': False, 'test_deal_breaker': 'Si el costo del alquiler fuera insignificante, no habría comprado. La justificación financiera fue el único factor que venció su resistencia a adquirir un inmueble.'}</w:t>
      </w:r>
    </w:p>
    <w:p>
      <w:r>
        <w:t>- {'codigo_y_nombre_job': 'J03: Optimizar la vida cotidiana', 'citas_textuales_evidencia': ['De hecho, lo primero es la cercanía a mi trabajo.', 'yo podía ir a mi casa a la hora del almuerzo, regresar, ir caminando al trabajo, ¿no?', 'vi otros proyectos que tenían, no sé, 21 pisos, 20 pisos. Entonces, al ser un edificio de 7 pisos, de 8 pisos, me pareció una gran diferencia, ¿no? Porque no lo veo tan saturado.'], 'es_gatillo_entrada': False, 'es_filtro_seleccion': True, 'test_deal_breaker': 'Si el proyecto no fuera una buena inversión, no lo habría comprado, incluso estando cerca de su trabajo. La cercanía fue un criterio de selección, no el motor de la compra.'}</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clienta entra al mercado por una razón puramente patrimonial: dejar de perder dinero en alquiler y convertirlo en un activo. Su renuencia inicial a comprar por sus planes de viaje se resuelve al ver la propiedad como una inversión flexible y rentable. Por lo tanto, el Job Dominante es J02. Los criterios de optimización (cercanía al trabajo, baja densidad) y de identidad (amenidades superiores) son potentes filtros de selección, pero no el origen de la demanda.</w:t>
      </w:r>
    </w:p>
    <w:p>
      <w:pPr>
        <w:pStyle w:val="Heading1"/>
      </w:pPr>
      <w:r>
        <w:t>Dictamen Final</w:t>
      </w:r>
    </w:p>
    <w:p>
      <w:r>
        <w:t>Entrevista VÁLIDA.</w:t>
      </w:r>
    </w:p>
    <w:p>
      <w:pPr>
        <w:pStyle w:val="Heading1"/>
      </w:pPr>
      <w:r>
        <w:t>Justificacion</w:t>
      </w:r>
    </w:p>
    <w:p>
      <w:r>
        <w:t>La entrevista captura de manera clara y detallada la historia causal completa. Expone un conflicto interno (viajar vs. comprar) que se resuelve a través de un 'switching trigger' financiero muy específico. La evidencia permite diferenciar nítidamente entre el 'Entry Driver' (J02 - la razón para comprar) y los 'Selection Drivers' (J03/J06 - las razones para elegir WOW), lo que la convierte en un caso de estudio robusto para el análisis de Jobs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