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se centra en si el gatillo fue la búsqueda de una 'mejor zona' (J03) o la necesidad de facilitar los estudios del hermano (J04). La evidencia es clara: la proximidad a la universidad del hermano fue el criterio no negociable que definió el área de búsqueda. La 'mejor zona' fue un criterio de selección dentro de esa área geográfica ya delimitada. Por lo tanto, J04 es el gatillo (Entry Driver) y J03 es un filtro de selección secundario.</w:t>
      </w:r>
    </w:p>
    <w:p>
      <w:pPr>
        <w:pStyle w:val="Heading2"/>
      </w:pPr>
      <w:r>
        <w:t>Debate Deal Breaker</w:t>
      </w:r>
    </w:p>
    <w:p>
      <w:r>
        <w:t>El 'deal breaker' no fue un atributo del producto, sino una condición estructural externa: la ubicación. Si el proyecto no estuviera cerca de la UPC, nunca habría entrado en el set de consideración. El test canónico es definitivo: sin la necesidad de apoyar al hermano, la compra no se habría realizado en este momento ni en esta zona. La altura del edificio fue un 'deal breaker' para la competencia, pero no el activador original de la demanda.</w:t>
      </w:r>
    </w:p>
    <w:p>
      <w:pPr>
        <w:pStyle w:val="Heading2"/>
      </w:pPr>
      <w:r>
        <w:t>Candidatos Evaluados</w:t>
      </w:r>
    </w:p>
    <w:p>
      <w:r>
        <w:t>- {'codigo_y_nombre_job': 'J04: Acompañar el crecimiento familiar', 'citas_textuales_evidencia': ['queríamos hacer un cambio... y también para que mi hermano estudie, porque estudia cerca, en la UPC.', 'Era más importante que esté cerca de su universidad.'], 'es_gatillo_entrada': True, 'es_filtro_seleccion': False, 'test_deal_breaker': 'Si el hermano no necesitara estar cerca de la UPC, la familia no se habría mudado de su casa propia en Chorrillos. La compra no ocurre. El Job es validado.'}</w:t>
      </w:r>
    </w:p>
    <w:p>
      <w:r>
        <w:t>- {'codigo_y_nombre_job': 'J03: Optimizar la vida cotidiana', 'citas_textuales_evidencia': ['queríamos hacer un cambio a a una zona más bonita, más tranquila para nosotros', 'Eh, mayor seguridad, más que todo.'], 'es_gatillo_entrada': False, 'es_filtro_seleccion': True, 'test_deal_breaker': "Si no buscaran una 'zona más bonita', pero el hermano igual necesitara ir a la UPC, la compra en esa zona habría ocurrido de todas formas. El Job no es el dominante."}</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Se dictamina que el Job Dominante es J04: Acompañar el crecimiento familiar, en su subtipo 'Soporte Familiar'. La decisión de compra es una reorganización completa del sistema familiar para facilitar la etapa universitaria de uno de sus miembros. La búsqueda de seguridad y tranquilidad (J03) es un criterio de selección importante, pero está subordinado a la restricción geográfica impuesta por el J04.</w:t>
      </w:r>
    </w:p>
    <w:p>
      <w:pPr>
        <w:pStyle w:val="Heading1"/>
      </w:pPr>
      <w:r>
        <w:t>Dictamen Final</w:t>
      </w:r>
    </w:p>
    <w:p>
      <w:r>
        <w:t>Entrevista Válida.</w:t>
      </w:r>
    </w:p>
    <w:p>
      <w:pPr>
        <w:pStyle w:val="Heading1"/>
      </w:pPr>
      <w:r>
        <w:t>Justificacion</w:t>
      </w:r>
    </w:p>
    <w:p>
      <w:r>
        <w:t>La entrevista revela una historia causal clara y profunda. Permite identificar sin ambigüedad el Job Dominante (J04) como el verdadero motor de la compra, diferenciándolo de los criterios de selección secundarios (J03). La narrativa expone claramente la dinámica de una 'compra no autónoma', donde el sistema familiar se subordina a la necesidad de uno de sus miembros, validando el subtipo 'Soporte Familiar' de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