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MUV</w:t>
      </w:r>
    </w:p>
    <w:p>
      <w:pPr>
        <w:pStyle w:val="Heading1"/>
      </w:pPr>
      <w:r>
        <w:t>Dictamen Del Tribunal</w:t>
      </w:r>
    </w:p>
    <w:p>
      <w:pPr>
        <w:pStyle w:val="Heading2"/>
      </w:pPr>
      <w:r>
        <w:t>Debate Gatillo Vs Filtro</w:t>
      </w:r>
    </w:p>
    <w:p>
      <w:r>
        <w:t>El gatillo o 'Entry Driver' es la necesidad de la pareja de consolidar su relación y dejar de alquilar para tener un lugar propio (J01). Esta es la razón por la que entran al mercado. El 'Selection Driver' o filtro es el clubhouse, que es el atributo que les hace elegir MUV sobre otras opciones. El cliente afirma que sin el clubhouse, el proyecto pierde el 70% de su atractivo, confirmando su rol como criterio de selección y no como el origen de la compra.</w:t>
      </w:r>
    </w:p>
    <w:p>
      <w:pPr>
        <w:pStyle w:val="Heading2"/>
      </w:pPr>
      <w:r>
        <w:t>Debate Deal Breaker</w:t>
      </w:r>
    </w:p>
    <w:p>
      <w:r>
        <w:t>El test canónico para J01 es: '¿Sin la necesidad de dejar de alquilar o tener un lugar propio, comprarían?'. La respuesta es NO. Toda la búsqueda se origina en este deseo. El test para J06 es: '¿Sin el clubhouse, comprarían?'. La respuesta es que probablemente no hubieran comprado MUV, pero sí hubieran seguido buscando otra propiedad para comprar, porque la necesidad de base (J01) ya estaba activa. Por lo tanto, el J01 es el innegociable que origina la transacción.</w:t>
      </w:r>
    </w:p>
    <w:p>
      <w:pPr>
        <w:pStyle w:val="Heading2"/>
      </w:pPr>
      <w:r>
        <w:t>Candidatos Evaluados</w:t>
      </w:r>
    </w:p>
    <w:p>
      <w:r>
        <w:t>- {'codigo_y_nombre_job': 'J01: Establecer estabilidad habitacional', 'citas_textuales_evidencia': ['tengo una pareja, ya tenemos cierta cantidad de años y veíamos conveniente convivir ya no en un lugar alquilado, sino en un lugar propio', 'el detonante entonces es que ya querían consolidar un poco su relación con una propiedad'], 'es_gatillo_entrada': True, 'es_filtro_seleccion': False, 'test_deal_breaker': 'La compra no ocurriría si no existiera la necesidad de dejar de alquilar para consolidar su vida en pareja. Este es el motor fundamental de la decisión.'}</w:t>
      </w:r>
    </w:p>
    <w:p>
      <w:r>
        <w:t>- {'codigo_y_nombre_job': 'J06: Expresar identidad y coherencia personal', 'citas_textuales_evidencia': ['Lo que suma bastante acá es el clubhouse, ¿no? O sea, yo creo que si le quitas el clubhouse al proyecto, como que le quitas el 70% del atractivo'], 'es_gatillo_entrada': False, 'es_filtro_seleccion': True, 'test_deal_breaker': 'Aunque el clubhouse es extremadamente atractivo, la búsqueda de una propiedad ya estaba en marcha antes de conocer el proyecto. Actúa como un poderoso criterio de selección, no como el origen de la necesidad.'}</w:t>
      </w:r>
    </w:p>
    <w:p>
      <w:pPr>
        <w:pStyle w:val="Heading2"/>
      </w:pPr>
      <w:r>
        <w:t>Job Dominante Final</w:t>
      </w:r>
    </w:p>
    <w:p>
      <w:r>
        <w:t>J01: Establecer estabilidad habitacional</w:t>
      </w:r>
    </w:p>
    <w:p>
      <w:pPr>
        <w:pStyle w:val="Heading2"/>
      </w:pPr>
      <w:r>
        <w:t>Job Secundario Final</w:t>
      </w:r>
    </w:p>
    <w:p>
      <w:r>
        <w:t>J06: Expresar identidad y coherencia personal</w:t>
      </w:r>
    </w:p>
    <w:p>
      <w:pPr>
        <w:pStyle w:val="Heading2"/>
      </w:pPr>
      <w:r>
        <w:t>Resolucion Del Tribunal</w:t>
      </w:r>
    </w:p>
    <w:p>
      <w:r>
        <w:t>El Job Dominante es J01 (Consolidación de Pareja). La pareja entra al mercado para dejar de alquilar y establecer una base propia, solidificando su relación. El J06, impulsado por el deseo de un estilo de vida con amenities (clubhouse), funciona como un potente criterio de selección que define la elección final del proyecto, pero no origina la necesidad de compra.</w:t>
      </w:r>
    </w:p>
    <w:p>
      <w:pPr>
        <w:pStyle w:val="Heading1"/>
      </w:pPr>
      <w:r>
        <w:t>Dictamen Final</w:t>
      </w:r>
    </w:p>
    <w:p>
      <w:r>
        <w:t>Entrevista Válida.</w:t>
      </w:r>
    </w:p>
    <w:p>
      <w:pPr>
        <w:pStyle w:val="Heading1"/>
      </w:pPr>
      <w:r>
        <w:t>Justificacion</w:t>
      </w:r>
    </w:p>
    <w:p>
      <w:r>
        <w:t>La entrevista reconstruye de manera clara y coherente la historia causal de la compra. Proporciona evidencia explícita para diferenciar el 'Entry Driver' (J01 - consolidar la relación y dejar de alquilar) de los 'Selection Drivers' (J06 - el clubhouse). Los bloqueadores, habilitadores y criterios de descarte están bien definidos, permitiendo un análisis robusto y confiable.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