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fricción logística de vivir 'totalmente descentrado' de su círculo de vida, lo que lo impulsa a buscar una solución durante un año. Este es un claro J03. Los filtros de selección (Selection Drivers) son las necesidades de su hija (J04) y las amenidades aspiracionales del proyecto (J06), que determinan QUÉ proyecto elige, pero no POR QUÉ empezó a buscar.</w:t>
      </w:r>
    </w:p>
    <w:p>
      <w:pPr>
        <w:pStyle w:val="Heading2"/>
      </w:pPr>
      <w:r>
        <w:t>Debate Deal Breaker</w:t>
      </w:r>
    </w:p>
    <w:p>
      <w:r>
        <w:t>La ubicación es el factor innegociable. La búsqueda se limitó a un 'cuadrado' geográfico específico. Descartó un proyecto competitivo por estar 'un poquito descentrado'. Si el proyecto WOW no estuviera en su zona de conveniencia, no lo habría comprado, independientemente de las amenidades. Esto confirma que la optimización logística (J03) es la base de la decisión.</w:t>
      </w:r>
    </w:p>
    <w:p>
      <w:pPr>
        <w:pStyle w:val="Heading2"/>
      </w:pPr>
      <w:r>
        <w:t>Candidatos Evaluados</w:t>
      </w:r>
    </w:p>
    <w:p>
      <w:r>
        <w:t>- {'codigo_y_nombre_job': 'J03: Optimizar la vida cotidiana', 'citas_textuales_evidencia': ['Actualmente vivo en Magdalena... me queda totalmente descentrado de todo el círculo en el que me muevo.', 'Entonces, sí, hay que mudarse ya, ¿no?', 'Un tema de, como digo, de movilidad, ¿no? De movernos para distintos lugares.', 'El tema de zona, fluidez, de movilidad, de ubicación, ver todo el entorno, para mí es lo importante.'], 'es_gatillo_entrada': True, 'es_filtro_seleccion': True, 'test_deal_breaker': 'Si su casa actual no estuviera tan descentrada y no generara fricción diaria, ¿habría iniciado una búsqueda de un año para mudarse? No. La compra no ocurriría.'}</w:t>
      </w:r>
    </w:p>
    <w:p>
      <w:r>
        <w:t>- {'codigo_y_nombre_job': 'J04: Acompañar el crecimiento familiar', 'citas_textuales_evidencia': ['Mi hija, porque... Estamos con ella buscando departamentos.', 'Y a ella le encantó [la zona social].', 'Mi hija me dice, no, papá, yo creo que este es el sitio.', 'Incluso la movilidad de mi hija no se complica.'], 'es_gatillo_entrada': False, 'es_filtro_seleccion': True, 'test_deal_breaker': 'Si no tuviera a su hija, ¿se habría mudado igualmente para resolver su propia fricción de movilidad (trabajo, club, amigos)? Sí. La necesidad de optimización es personal y preexistente.'}</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El cliente entra al mercado para resolver una fricción logística personal severa (J03). Ya posee una vivienda estable, por lo que no es J01. La necesidad de optimizar su día a día es el motor de la búsqueda. La elección final del producto es fuertemente modelada por las necesidades y el entusiasmo de su hija (J04), que actúa como el criterio de selección decisivo entre las opciones que ya cumplían con el requisito de ubicación (J03).</w:t>
      </w:r>
    </w:p>
    <w:p>
      <w:pPr>
        <w:pStyle w:val="Heading1"/>
      </w:pPr>
      <w:r>
        <w:t>Dictamen Final</w:t>
      </w:r>
    </w:p>
    <w:p>
      <w:r>
        <w:t>Entrevista Válida.</w:t>
      </w:r>
    </w:p>
    <w:p>
      <w:pPr>
        <w:pStyle w:val="Heading1"/>
      </w:pPr>
      <w:r>
        <w:t>Justificacion</w:t>
      </w:r>
    </w:p>
    <w:p>
      <w:r>
        <w:t>La entrevista reconstruye de manera clara y detallada la historia causal de la compra. Se identifica sin ambigüedad el problema de origen (fricción por ubicación), el proceso de búsqueda, el set de consideración y los criterios de descarte y elección. La evidencia permite diferenciar claramente el Job Dominante (J03) del Job Secundario (J04), proporcionando un insight estratégico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