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es puramente de inversión (J02): la madre de la clienta quiere comprar una propiedad y la clienta ofrece su tasa de interés preferencial para viabilizar la operación. No hay una necesidad habitacional propia. Sin embargo, el filtro de selección es 100% aspiracional (J06). Al visitar el proyecto WOW por recomendación de amigos, se enamora de las áreas comunes (piscina, cine) y el estilo de vida, lo que transforma la intención de 'comprar para alquilar' a 'comprar para vivir temporalmente'. El producto crea la demanda de uso personal.</w:t>
      </w:r>
    </w:p>
    <w:p>
      <w:pPr>
        <w:pStyle w:val="Heading2"/>
      </w:pPr>
      <w:r>
        <w:t>Debate Deal Breaker</w:t>
      </w:r>
    </w:p>
    <w:p>
      <w:r>
        <w:t>El dealbreaker funcional era la distribución (baño fuera del cuarto) y la ubicación. Sin embargo, el dealbreaker emocional que sella la compra es la propuesta de valor de las áreas comunes. Sin la piscina 'gigantesca' y el cine, la clienta no se habría enamorado del proyecto y no habría cambiado su plan de inversión a uno de vivienda personal. La compra se habría realizado en otro proyecto o no se habría realizado de la forma en que se hizo. El J02 (inversión) la hizo buscar, pero el J06 (aspiracional) la hizo comprar ESTE proyecto.</w:t>
      </w:r>
    </w:p>
    <w:p>
      <w:pPr>
        <w:pStyle w:val="Heading2"/>
      </w:pPr>
      <w:r>
        <w:t>Candidatos Evaluados</w:t>
      </w:r>
    </w:p>
    <w:p>
      <w:r>
        <w:t>- {'codigo_y_nombre_job': 'J02: Proteger y flexibilizar el patrimonio', 'citas_textuales_evidencia': ['en realidad yo no tenía planificado un hipotecario, pero mi mamá sí tenía planificado sacar un hipotecario adicional', 'yo si quieres lo saco en mi nombre y tú me lo pagas y tienes mi tasa. Entonces ese era el plan inicial.', 'inicialmente había sido para alquilarlo, pero tanto me gustó... ya me voy a vivir allí.', 'a futuro, cuando yo ya tenga una familia y todo esto, al final este se va a abrir también para alquilar.'], 'es_gatillo_entrada': True, 'es_filtro_seleccion': False, 'test_deal_breaker': 'Si le quitamos la motivación de inversión, ¿la compra hubiera ocurrido? No. La búsqueda se inicia exclusivamente porque la madre quiere invertir un capital y aprovechar la tasa de la hija. Sin ese capital y esa intención, ella no estaba en el mercado.'}</w:t>
      </w:r>
    </w:p>
    <w:p>
      <w:r>
        <w:t>- {'codigo_y_nombre_job': 'J06: Expresar identidad y coherencia personal', 'citas_textuales_evidencia': ['yo vi la piscina y dije, y mi amiga me dice así, que me he levantado a las cinco de la mañana y estaba andando en mi piscina.', 'a mi mamá también le encantó todo, pero cuando llegamos a la parte de la piscina... mi mamá ahí se quedó así y por eso dijo, oye, si me saco yo, ¿no?', 'lo otro que sí me gustó mucho es, este, el cine.', 'literal, dijimos, es una ganga.'], 'es_gatillo_entrada': False, 'es_filtro_seleccion': True, 'test_deal_breaker': 'Si el proyecto no tuviera esas áreas comunes aspiracionales, ¿lo hubiera comprado para vivir en él? No. Hubiera seguido con el plan original de buscar una propiedad funcional para alquilar. El producto cambió el propósito de la compra.'}</w:t>
      </w:r>
    </w:p>
    <w:p>
      <w:pPr>
        <w:pStyle w:val="Heading2"/>
      </w:pPr>
      <w:r>
        <w:t>Job Dominante Final</w:t>
      </w:r>
    </w:p>
    <w:p>
      <w:r>
        <w:t>J02: Proteger y flexibilizar el patrimonio</w:t>
      </w:r>
    </w:p>
    <w:p>
      <w:pPr>
        <w:pStyle w:val="Heading2"/>
      </w:pPr>
      <w:r>
        <w:t>Job Secundario Final</w:t>
      </w:r>
    </w:p>
    <w:p>
      <w:r>
        <w:t>J06: Expresar identidad y coherencia personal</w:t>
      </w:r>
    </w:p>
    <w:p>
      <w:pPr>
        <w:pStyle w:val="Heading2"/>
      </w:pPr>
      <w:r>
        <w:t>Resolucion Del Tribunal</w:t>
      </w:r>
    </w:p>
    <w:p>
      <w:r>
        <w:t>El Job Dominante es J02 porque explica el origen de la transacción: la necesidad de invertir un capital familiar aprovechando una ventaja financiera. Sin esta premisa, la clienta no entra al mercado. El J06 actúa como un potentísimo 'Selection Driver' que redefine el uso del activo (de inversión pura a vivienda temporal), pero no es la causa raíz de la compra. La transacción es fundamentalmente una decisión patrimonial que se ve fuertemente modulada por una oportunidad de estilo de vida.</w:t>
      </w:r>
    </w:p>
    <w:p>
      <w:pPr>
        <w:pStyle w:val="Heading1"/>
      </w:pPr>
      <w:r>
        <w:t>Dictamen Final</w:t>
      </w:r>
    </w:p>
    <w:p>
      <w:r>
        <w:t>Entrevista VÁLIDA.</w:t>
      </w:r>
    </w:p>
    <w:p>
      <w:pPr>
        <w:pStyle w:val="Heading1"/>
      </w:pPr>
      <w:r>
        <w:t>Justificacion</w:t>
      </w:r>
    </w:p>
    <w:p>
      <w:r>
        <w:t>La entrevista proporciona una narrativa causal muy rica y detallada. Expone claramente la tensión entre el gatillo de entrada al mercado (J02 - Inversión) y el poderoso filtro de selección (J06 - Aspiracional), permitiendo un análisis profundo de la jerarquía de drivers. La evidencia es abundante para reconstruir la historia causal, la lógica de elección y los trade-offs realizados por la clienta.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