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fue puramente financiero (J02): la toma de conciencia de que el dinero del alquiler era un gasto perdido que superaba una cuota inicial. Los criterios de optimización de vida (J03), como la cercanía al trabajo y las amenities superiores, actuaron como un filtro de selección para elegir el mejor vehículo de inversión, pero no fueron la razón original para comprar.</w:t>
      </w:r>
    </w:p>
    <w:p>
      <w:pPr>
        <w:pStyle w:val="Heading2"/>
      </w:pPr>
      <w:r>
        <w:t>Debate Deal Breaker</w:t>
      </w:r>
    </w:p>
    <w:p>
      <w:r>
        <w:t>El factor innegociable fue la lógica de inversión. Sin la capacidad de transformar el gasto de alquiler en un activo patrimonial rentable y flexible (que se puede alquilar si viaja), la clienta no habría superado su fuerte reticencia inicial a comprar. La compra no habría ocurrido solo por la conveniencia funcional.</w:t>
      </w:r>
    </w:p>
    <w:p>
      <w:pPr>
        <w:pStyle w:val="Heading2"/>
      </w:pPr>
      <w:r>
        <w:t>Candidatos Evaluados</w:t>
      </w:r>
    </w:p>
    <w:p>
      <w:r>
        <w:t>- {'codigo_y_nombre_job': 'J02: Proteger y flexibilizar el patrimonio', 'citas_textuales_evidencia': ['luego sacando las cuentas de todo lo que había pagado en los años, entonces, he pagado más que una cuota inicial.', 'Si te vas fuera del país, lo alquilas, digamos, o lo vendes? Claro. Exacto. Lo alquilo, ¿no?', 'yo vi el movimiento que tenía el edificio, es más, el departamento donde estuve, o sea, salí y ya se alquiló, ¿entiendes? Fue así casi inmediato.'], 'es_gatillo_entrada': True, 'es_filtro_seleccion': True, 'test_deal_breaker': 'No, sin la lógica de convertir un gasto en un activo, no habría superado su reticencia estructural a comprar y la transacción no se habría realizado.'}</w:t>
      </w:r>
    </w:p>
    <w:p>
      <w:r>
        <w:t>- {'codigo_y_nombre_job': 'J03: Optimizar la vida cotidiana', 'citas_textuales_evidencia': ['De hecho, lo primero es la cercanía a mi trabajo.', 'ninguno de los otros proyectos se acercaba un poco, ni siquiera al tamaño del gimnasio.', 'al ser un edificio de de siete pisos, de ocho pisos, me pareció una gran diferencia, ¿no? Porque no lo veo tan saturado.'], 'es_gatillo_entrada': False, 'es_filtro_seleccion': True, 'test_deal_breaker': 'Sí, habría comprado otra propiedad que cumpliera con sus criterios de inversión, aunque no tuviera estas comodidades específicas. La optimización fue un criterio de selección, no el origen de la necesidad.'}</w:t>
      </w:r>
    </w:p>
    <w:p>
      <w:pPr>
        <w:pStyle w:val="Heading2"/>
      </w:pPr>
      <w:r>
        <w:t>Job Dominante Final</w:t>
      </w:r>
    </w:p>
    <w:p>
      <w:r>
        <w:t>J02: Proteger y flexibilizar el patrimonio</w:t>
      </w:r>
    </w:p>
    <w:p>
      <w:pPr>
        <w:pStyle w:val="Heading2"/>
      </w:pPr>
      <w:r>
        <w:t>Job Secundario Final</w:t>
      </w:r>
    </w:p>
    <w:p>
      <w:r>
        <w:t>J03: Optimizar la vida cotidiana</w:t>
      </w:r>
    </w:p>
    <w:p>
      <w:pPr>
        <w:pStyle w:val="Heading2"/>
      </w:pPr>
      <w:r>
        <w:t>Resolucion Del Tribunal</w:t>
      </w:r>
    </w:p>
    <w:p>
      <w:r>
        <w:t>La clienta entra al mercado para resolver un problema financiero: detener la pérdida de capital en alquiler y construir patrimonio. Este es el Job Dominante (J02). La elección específica del proyecto WOW se debe a que, además de ser una buena inversión, optimiza su vida diaria (J03), funcionando como un potente criterio de selección que lo hizo superior a otras alternativas de inversión.</w:t>
      </w:r>
    </w:p>
    <w:p>
      <w:pPr>
        <w:pStyle w:val="Heading1"/>
      </w:pPr>
      <w:r>
        <w:t>Dictamen Final</w:t>
      </w:r>
    </w:p>
    <w:p>
      <w:r>
        <w:t>VÁLIDA</w:t>
      </w:r>
    </w:p>
    <w:p>
      <w:pPr>
        <w:pStyle w:val="Heading1"/>
      </w:pPr>
      <w:r>
        <w:t>Justificacion</w:t>
      </w:r>
    </w:p>
    <w:p>
      <w:r>
        <w:t>La entrevista revela una historia causal clara y completa. Se identifica un fuerte conflicto interno (no querer comprar vs. la lógica financiera), un catalizador claro (cálculo del costo de alquiler) y criterios de selección bien definidos que distinguen el 'Entry Driver' (J02) del 'Selection Driver' (J03). La evidencia es consistente y permite un análisis robusto.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